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D594" w14:textId="08E4FF66" w:rsidR="00257ED8" w:rsidRDefault="00711DD5">
      <w:pPr>
        <w:tabs>
          <w:tab w:val="left" w:pos="3220"/>
          <w:tab w:val="center" w:pos="4536"/>
          <w:tab w:val="right" w:pos="9923"/>
        </w:tabs>
        <w:spacing w:line="240" w:lineRule="auto"/>
        <w:rPr>
          <w:rFonts w:ascii="Arial" w:hAnsi="Arial" w:cs="Arial"/>
          <w:b/>
          <w:bCs/>
          <w:color w:val="000000"/>
          <w:sz w:val="24"/>
          <w:lang w:val="sv-SE"/>
        </w:rPr>
      </w:pPr>
      <w:bookmarkStart w:id="0" w:name="_Hlk131771166"/>
      <w:r>
        <w:rPr>
          <w:rFonts w:ascii="Arial" w:hAnsi="Arial" w:cs="Arial"/>
          <w:b/>
          <w:bCs/>
          <w:color w:val="000000"/>
          <w:sz w:val="24"/>
          <w:lang w:val="sv-SE"/>
        </w:rPr>
        <w:t>3GPP TSG RAN WG1 #11</w:t>
      </w:r>
      <w:r>
        <w:rPr>
          <w:rFonts w:ascii="Arial" w:hAnsi="Arial" w:cs="Arial" w:hint="eastAsia"/>
          <w:b/>
          <w:bCs/>
          <w:color w:val="000000"/>
          <w:sz w:val="24"/>
          <w:lang w:val="sv-SE"/>
        </w:rPr>
        <w:t>2</w:t>
      </w:r>
      <w:r>
        <w:rPr>
          <w:rFonts w:ascii="Arial" w:hAnsi="Arial" w:cs="Arial"/>
          <w:b/>
          <w:bCs/>
          <w:color w:val="000000"/>
          <w:sz w:val="24"/>
          <w:lang w:val="sv-SE"/>
        </w:rPr>
        <w:t>bis-e</w:t>
      </w:r>
      <w:r>
        <w:rPr>
          <w:rFonts w:ascii="Arial" w:hAnsi="Arial" w:cs="Arial"/>
          <w:b/>
          <w:bCs/>
          <w:color w:val="000000"/>
          <w:sz w:val="24"/>
          <w:lang w:val="sv-SE"/>
        </w:rPr>
        <w:tab/>
      </w:r>
      <w:r>
        <w:rPr>
          <w:rFonts w:ascii="Arial" w:hAnsi="Arial" w:cs="Arial"/>
          <w:b/>
          <w:bCs/>
          <w:color w:val="000000"/>
          <w:sz w:val="24"/>
          <w:lang w:val="sv-SE"/>
        </w:rPr>
        <w:tab/>
      </w:r>
      <w:r w:rsidR="00FD094F" w:rsidRPr="00FD094F">
        <w:rPr>
          <w:rFonts w:ascii="Arial" w:hAnsi="Arial" w:cs="Arial"/>
          <w:b/>
          <w:bCs/>
          <w:color w:val="000000"/>
          <w:sz w:val="24"/>
          <w:lang w:val="sv-SE"/>
        </w:rPr>
        <w:t>R1-</w:t>
      </w:r>
      <w:r w:rsidR="00485C65" w:rsidRPr="00485C65">
        <w:t xml:space="preserve"> </w:t>
      </w:r>
      <w:r w:rsidR="00485C65" w:rsidRPr="00485C65">
        <w:rPr>
          <w:rFonts w:ascii="Arial" w:hAnsi="Arial" w:cs="Arial"/>
          <w:b/>
          <w:bCs/>
          <w:color w:val="000000"/>
          <w:sz w:val="24"/>
          <w:lang w:val="sv-SE"/>
        </w:rPr>
        <w:t>2306155</w:t>
      </w:r>
    </w:p>
    <w:p w14:paraId="16744790" w14:textId="471E760F" w:rsidR="00257ED8" w:rsidRDefault="00C15ECA">
      <w:pPr>
        <w:tabs>
          <w:tab w:val="center" w:pos="4536"/>
          <w:tab w:val="right" w:pos="9072"/>
        </w:tabs>
        <w:spacing w:line="276" w:lineRule="auto"/>
        <w:rPr>
          <w:rFonts w:ascii="Arial" w:hAnsi="Arial" w:cs="Arial"/>
          <w:b/>
          <w:bCs/>
          <w:color w:val="000000"/>
          <w:sz w:val="24"/>
        </w:rPr>
      </w:pPr>
      <w:r w:rsidRPr="00C15ECA">
        <w:rPr>
          <w:rFonts w:ascii="Arial" w:hAnsi="Arial" w:cs="Arial"/>
          <w:b/>
          <w:bCs/>
          <w:color w:val="000000" w:themeColor="text1"/>
          <w:sz w:val="24"/>
        </w:rPr>
        <w:t>Incheon, Korea, May 22</w:t>
      </w:r>
      <w:r w:rsidRPr="00C15ECA">
        <w:rPr>
          <w:rFonts w:ascii="Arial" w:hAnsi="Arial" w:cs="Arial"/>
          <w:b/>
          <w:bCs/>
          <w:color w:val="000000" w:themeColor="text1"/>
          <w:sz w:val="24"/>
          <w:vertAlign w:val="superscript"/>
        </w:rPr>
        <w:t>nd</w:t>
      </w:r>
      <w:r w:rsidRPr="00C15ECA">
        <w:rPr>
          <w:rFonts w:ascii="Arial" w:hAnsi="Arial" w:cs="Arial"/>
          <w:b/>
          <w:bCs/>
          <w:color w:val="000000" w:themeColor="text1"/>
          <w:sz w:val="24"/>
        </w:rPr>
        <w:t xml:space="preserve"> – May 26</w:t>
      </w:r>
      <w:r w:rsidRPr="00C15ECA">
        <w:rPr>
          <w:rFonts w:ascii="Arial" w:hAnsi="Arial" w:cs="Arial"/>
          <w:b/>
          <w:bCs/>
          <w:color w:val="000000" w:themeColor="text1"/>
          <w:sz w:val="24"/>
          <w:vertAlign w:val="superscript"/>
        </w:rPr>
        <w:t>th</w:t>
      </w:r>
      <w:r>
        <w:rPr>
          <w:rFonts w:ascii="Arial" w:hAnsi="Arial" w:cs="Arial"/>
          <w:b/>
          <w:bCs/>
          <w:color w:val="000000" w:themeColor="text1"/>
          <w:sz w:val="24"/>
        </w:rPr>
        <w:t>,</w:t>
      </w:r>
      <w:r w:rsidRPr="00C15ECA">
        <w:rPr>
          <w:rFonts w:ascii="Arial" w:hAnsi="Arial" w:cs="Arial"/>
          <w:b/>
          <w:bCs/>
          <w:color w:val="000000" w:themeColor="text1"/>
          <w:sz w:val="24"/>
        </w:rPr>
        <w:t xml:space="preserve">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625B2D8D"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485C65">
        <w:rPr>
          <w:rFonts w:ascii="Arial" w:hAnsi="Arial" w:cs="Arial"/>
        </w:rPr>
        <w:t>Final</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77777777"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CEWiT</w:t>
            </w:r>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44BF2C40"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37EC2487" w14:textId="77777777" w:rsidR="00E20E2C" w:rsidRPr="0085058F" w:rsidRDefault="00E20E2C" w:rsidP="00E20E2C">
      <w:pPr>
        <w:spacing w:after="0"/>
        <w:rPr>
          <w:rFonts w:ascii="Times New Roman" w:hAnsi="Times New Roman" w:cs="Times New Roman"/>
          <w:b/>
          <w:bCs/>
          <w:sz w:val="18"/>
          <w:highlight w:val="green"/>
        </w:rPr>
      </w:pPr>
      <w:r w:rsidRPr="0085058F">
        <w:rPr>
          <w:rFonts w:ascii="Times New Roman" w:hAnsi="Times New Roman" w:cs="Times New Roman"/>
          <w:b/>
          <w:bCs/>
          <w:sz w:val="18"/>
          <w:highlight w:val="green"/>
        </w:rPr>
        <w:t>Agreement</w:t>
      </w:r>
    </w:p>
    <w:p w14:paraId="79423145" w14:textId="77777777" w:rsidR="00E20E2C" w:rsidRPr="007A0517" w:rsidRDefault="00E20E2C" w:rsidP="00E20E2C">
      <w:pPr>
        <w:tabs>
          <w:tab w:val="left" w:pos="314"/>
          <w:tab w:val="left" w:pos="720"/>
        </w:tabs>
        <w:snapToGrid w:val="0"/>
        <w:spacing w:after="0"/>
        <w:rPr>
          <w:rFonts w:ascii="Times New Roman" w:hAnsi="Times New Roman" w:cs="Times New Roman"/>
          <w:color w:val="000000"/>
          <w:sz w:val="18"/>
          <w:szCs w:val="18"/>
        </w:rPr>
      </w:pPr>
      <w:r w:rsidRPr="0085058F">
        <w:rPr>
          <w:rFonts w:ascii="Times New Roman" w:hAnsi="Times New Roman"/>
          <w:color w:val="FF0000"/>
          <w:sz w:val="18"/>
          <w:szCs w:val="18"/>
          <w:lang w:eastAsia="zh-CN"/>
        </w:rPr>
        <w:t xml:space="preserve">On unified TCI framework extension for </w:t>
      </w:r>
      <w:r w:rsidRPr="0085058F">
        <w:rPr>
          <w:rFonts w:ascii="Times New Roman" w:hAnsi="Times New Roman" w:hint="eastAsia"/>
          <w:color w:val="FF0000"/>
          <w:sz w:val="18"/>
          <w:szCs w:val="18"/>
        </w:rPr>
        <w:t>M</w:t>
      </w:r>
      <w:r w:rsidRPr="0085058F">
        <w:rPr>
          <w:rFonts w:ascii="Times New Roman" w:hAnsi="Times New Roman"/>
          <w:color w:val="FF0000"/>
          <w:sz w:val="18"/>
          <w:szCs w:val="18"/>
        </w:rPr>
        <w:t>-DCI based MTRP</w:t>
      </w:r>
      <w:r w:rsidRPr="007A0517">
        <w:rPr>
          <w:rFonts w:ascii="Times New Roman" w:hAnsi="Times New Roman"/>
          <w:color w:val="FF0000"/>
          <w:sz w:val="18"/>
          <w:szCs w:val="18"/>
        </w:rPr>
        <w:t>,</w:t>
      </w:r>
      <w:r w:rsidRPr="007A0517">
        <w:rPr>
          <w:rFonts w:ascii="Times New Roman" w:hAnsi="Times New Roman"/>
          <w:color w:val="000000"/>
          <w:sz w:val="18"/>
          <w:szCs w:val="18"/>
        </w:rPr>
        <w:t xml:space="preserve"> </w:t>
      </w:r>
      <w:r w:rsidRPr="007A0517">
        <w:rPr>
          <w:rFonts w:ascii="Times New Roman" w:hAnsi="Times New Roman" w:cs="Times New Roman"/>
          <w:color w:val="000000"/>
          <w:sz w:val="18"/>
          <w:szCs w:val="18"/>
          <w:lang w:eastAsia="zh-CN"/>
        </w:rPr>
        <w:t xml:space="preserve"> A</w:t>
      </w:r>
      <w:r w:rsidRPr="007A0517">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7A0517">
        <w:rPr>
          <w:rFonts w:ascii="Times New Roman" w:hAnsi="Times New Roman" w:cs="Times New Roman"/>
          <w:color w:val="000000"/>
          <w:sz w:val="18"/>
          <w:szCs w:val="18"/>
          <w:lang w:eastAsia="zh-CN"/>
        </w:rPr>
        <w:t xml:space="preserve">if </w:t>
      </w:r>
      <w:r w:rsidRPr="007A0517">
        <w:rPr>
          <w:rFonts w:ascii="Times New Roman" w:hAnsi="Times New Roman" w:cs="Times New Roman"/>
          <w:color w:val="000000"/>
          <w:sz w:val="18"/>
          <w:szCs w:val="18"/>
        </w:rPr>
        <w:t>the aperiodic CSI-RS resource set for CSI/BM is configured to follow unified TCI state</w:t>
      </w:r>
    </w:p>
    <w:p w14:paraId="7B692949" w14:textId="77777777" w:rsidR="00E20E2C" w:rsidRPr="007A0517" w:rsidRDefault="00E20E2C" w:rsidP="00E20E2C">
      <w:pPr>
        <w:numPr>
          <w:ilvl w:val="0"/>
          <w:numId w:val="34"/>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7A0517">
        <w:rPr>
          <w:rFonts w:ascii="Times New Roman" w:hAnsi="Times New Roman" w:cs="Times New Roman"/>
          <w:color w:val="000000"/>
          <w:sz w:val="18"/>
          <w:szCs w:val="18"/>
        </w:rPr>
        <w:t>The first and the second indicated joint/DL TCI states correspond to the indicated joint/</w:t>
      </w:r>
      <w:r w:rsidRPr="007A0517">
        <w:rPr>
          <w:rFonts w:ascii="Times New Roman" w:hAnsi="Times New Roman" w:cs="Times New Roman"/>
          <w:strike/>
          <w:color w:val="FF0000"/>
          <w:sz w:val="18"/>
          <w:szCs w:val="18"/>
        </w:rPr>
        <w:t>U</w:t>
      </w:r>
      <w:r w:rsidRPr="007A0517">
        <w:rPr>
          <w:rFonts w:ascii="Times New Roman" w:hAnsi="Times New Roman" w:cs="Times New Roman"/>
          <w:color w:val="FF0000"/>
          <w:sz w:val="18"/>
          <w:szCs w:val="18"/>
        </w:rPr>
        <w:t>D</w:t>
      </w:r>
      <w:r w:rsidRPr="007A0517">
        <w:rPr>
          <w:rFonts w:ascii="Times New Roman" w:hAnsi="Times New Roman" w:cs="Times New Roman"/>
          <w:color w:val="000000"/>
          <w:sz w:val="18"/>
          <w:szCs w:val="18"/>
        </w:rPr>
        <w:t xml:space="preserve">L </w:t>
      </w:r>
      <w:r w:rsidRPr="007A0517">
        <w:rPr>
          <w:rFonts w:ascii="Times New Roman" w:eastAsia="DengXian" w:hAnsi="Times New Roman" w:cs="Times New Roman"/>
          <w:color w:val="000000"/>
          <w:sz w:val="18"/>
          <w:szCs w:val="18"/>
          <w:lang w:eastAsia="zh-CN"/>
        </w:rPr>
        <w:t>TCI</w:t>
      </w:r>
      <w:r w:rsidRPr="007A0517">
        <w:rPr>
          <w:rFonts w:ascii="Times New Roman" w:hAnsi="Times New Roman" w:cs="Times New Roman"/>
          <w:color w:val="000000"/>
          <w:sz w:val="18"/>
          <w:szCs w:val="18"/>
        </w:rPr>
        <w:t xml:space="preserve"> states specific to </w:t>
      </w:r>
      <w:r w:rsidRPr="007A0517">
        <w:rPr>
          <w:rFonts w:ascii="Times New Roman" w:hAnsi="Times New Roman" w:cs="Times New Roman"/>
          <w:i/>
          <w:iCs/>
          <w:color w:val="000000"/>
          <w:sz w:val="18"/>
          <w:szCs w:val="18"/>
        </w:rPr>
        <w:t xml:space="preserve">coresetPoolIndex </w:t>
      </w:r>
      <w:r w:rsidRPr="007A0517">
        <w:rPr>
          <w:rFonts w:ascii="Times New Roman" w:hAnsi="Times New Roman" w:cs="Times New Roman"/>
          <w:color w:val="000000"/>
          <w:sz w:val="18"/>
          <w:szCs w:val="18"/>
        </w:rPr>
        <w:t>value 0 and value 1, respectively.</w:t>
      </w:r>
    </w:p>
    <w:p w14:paraId="0C61D43A" w14:textId="77777777" w:rsidR="00E20E2C" w:rsidRDefault="00E20E2C" w:rsidP="00E20E2C">
      <w:pPr>
        <w:numPr>
          <w:ilvl w:val="0"/>
          <w:numId w:val="34"/>
        </w:numPr>
        <w:suppressAutoHyphens w:val="0"/>
        <w:spacing w:after="0" w:line="240" w:lineRule="auto"/>
        <w:rPr>
          <w:rFonts w:ascii="Times New Roman" w:hAnsi="Times New Roman" w:cs="Times New Roman"/>
          <w:sz w:val="18"/>
          <w:szCs w:val="18"/>
        </w:rPr>
      </w:pPr>
      <w:r w:rsidRPr="007A0517">
        <w:rPr>
          <w:rFonts w:ascii="Times New Roman" w:hAnsi="Times New Roman" w:cs="Times New Roman"/>
          <w:sz w:val="18"/>
          <w:szCs w:val="18"/>
        </w:rPr>
        <w:t>(</w:t>
      </w:r>
      <w:r w:rsidRPr="0085058F">
        <w:rPr>
          <w:rFonts w:ascii="Times New Roman" w:hAnsi="Times New Roman" w:cs="Times New Roman"/>
          <w:sz w:val="18"/>
          <w:szCs w:val="18"/>
          <w:highlight w:val="darkYellow"/>
        </w:rPr>
        <w:t>Working Assumption</w:t>
      </w:r>
      <w:r w:rsidRPr="007A0517">
        <w:rPr>
          <w:rFonts w:ascii="Times New Roman" w:hAnsi="Times New Roman" w:cs="Times New Roman"/>
          <w:sz w:val="18"/>
          <w:szCs w:val="18"/>
        </w:rPr>
        <w:t>) A</w:t>
      </w:r>
      <w:r w:rsidRPr="000D55C1">
        <w:rPr>
          <w:rFonts w:ascii="Times New Roman" w:hAnsi="Times New Roman" w:cs="Times New Roman"/>
          <w:sz w:val="18"/>
          <w:szCs w:val="18"/>
        </w:rPr>
        <w:t>bove applies at least if the offset between the last symbol of the PDCCH carrying the triggering DCI and the first symbol of the aperiodic CSI-RS resources in the aperiodic CSI-RS resource set is equal to or larger than a threshold (if the threshold is needed)</w:t>
      </w:r>
    </w:p>
    <w:p w14:paraId="20176E8B" w14:textId="77777777" w:rsidR="00E20E2C" w:rsidRPr="007A0517" w:rsidRDefault="00E20E2C" w:rsidP="00E20E2C">
      <w:pPr>
        <w:numPr>
          <w:ilvl w:val="0"/>
          <w:numId w:val="34"/>
        </w:numPr>
        <w:suppressAutoHyphens w:val="0"/>
        <w:spacing w:after="0" w:line="240" w:lineRule="auto"/>
        <w:rPr>
          <w:rFonts w:ascii="Times New Roman" w:hAnsi="Times New Roman" w:cs="Times New Roman"/>
          <w:color w:val="FF0000"/>
          <w:sz w:val="18"/>
          <w:szCs w:val="18"/>
        </w:rPr>
      </w:pPr>
      <w:r w:rsidRPr="007A0517">
        <w:rPr>
          <w:rFonts w:ascii="Times New Roman" w:hAnsi="Times New Roman" w:cs="Times New Roman"/>
          <w:color w:val="FF0000"/>
          <w:sz w:val="18"/>
          <w:szCs w:val="18"/>
        </w:rPr>
        <w:t>Support of</w:t>
      </w:r>
      <w:r w:rsidRPr="007A0517">
        <w:rPr>
          <w:rFonts w:ascii="Times New Roman" w:hAnsi="Times New Roman"/>
          <w:color w:val="FF0000"/>
          <w:sz w:val="18"/>
          <w:szCs w:val="18"/>
        </w:rPr>
        <w:t xml:space="preserve"> ‘per CSI-RS resource set’ or ‘per CSI-RS resource’ RRC configuration</w:t>
      </w:r>
      <w:r>
        <w:rPr>
          <w:rFonts w:ascii="Times New Roman" w:hAnsi="Times New Roman"/>
          <w:color w:val="FF0000"/>
          <w:sz w:val="18"/>
          <w:szCs w:val="18"/>
        </w:rPr>
        <w:t xml:space="preserve"> is up to UE capability</w:t>
      </w:r>
    </w:p>
    <w:p w14:paraId="3DF88A30" w14:textId="77777777" w:rsidR="00E20E2C" w:rsidRDefault="00E20E2C" w:rsidP="00E20E2C">
      <w:pPr>
        <w:rPr>
          <w:rFonts w:eastAsiaTheme="minorEastAsia"/>
          <w:lang w:eastAsia="ko-KR"/>
        </w:rPr>
      </w:pPr>
    </w:p>
    <w:p w14:paraId="02DA160E" w14:textId="11E909E4" w:rsidR="00E20E2C" w:rsidRPr="0085058F" w:rsidRDefault="00E20E2C" w:rsidP="00E20E2C">
      <w:pPr>
        <w:suppressAutoHyphens w:val="0"/>
        <w:spacing w:after="0" w:line="240" w:lineRule="auto"/>
        <w:rPr>
          <w:rFonts w:ascii="Times New Roman" w:hAnsi="Times New Roman" w:cs="Times New Roman"/>
          <w:b/>
          <w:bCs/>
          <w:sz w:val="18"/>
          <w:szCs w:val="18"/>
        </w:rPr>
      </w:pPr>
      <w:r w:rsidRPr="0085058F">
        <w:rPr>
          <w:rFonts w:ascii="Times New Roman" w:hAnsi="Times New Roman" w:cs="Times New Roman" w:hint="eastAsia"/>
          <w:b/>
          <w:bCs/>
          <w:sz w:val="18"/>
          <w:szCs w:val="18"/>
          <w:highlight w:val="yellow"/>
        </w:rPr>
        <w:t>P</w:t>
      </w:r>
      <w:r w:rsidRPr="0085058F">
        <w:rPr>
          <w:rFonts w:ascii="Times New Roman" w:hAnsi="Times New Roman" w:cs="Times New Roman"/>
          <w:b/>
          <w:bCs/>
          <w:sz w:val="18"/>
          <w:szCs w:val="18"/>
          <w:highlight w:val="yellow"/>
        </w:rPr>
        <w:t>roposal 3.13</w:t>
      </w:r>
      <w:r>
        <w:rPr>
          <w:rFonts w:ascii="Times New Roman" w:hAnsi="Times New Roman" w:cs="Times New Roman" w:hint="eastAsia"/>
          <w:b/>
          <w:bCs/>
          <w:sz w:val="18"/>
          <w:szCs w:val="18"/>
          <w:highlight w:val="yellow"/>
        </w:rPr>
        <w:t xml:space="preserve"> (o</w:t>
      </w:r>
      <w:r>
        <w:rPr>
          <w:rFonts w:ascii="Times New Roman" w:hAnsi="Times New Roman" w:cs="Times New Roman"/>
          <w:b/>
          <w:bCs/>
          <w:sz w:val="18"/>
          <w:szCs w:val="18"/>
          <w:highlight w:val="yellow"/>
        </w:rPr>
        <w:t>ffline consensus</w:t>
      </w:r>
      <w:r>
        <w:rPr>
          <w:rFonts w:ascii="Times New Roman" w:hAnsi="Times New Roman" w:cs="Times New Roman" w:hint="eastAsia"/>
          <w:b/>
          <w:bCs/>
          <w:sz w:val="18"/>
          <w:szCs w:val="18"/>
          <w:highlight w:val="yellow"/>
        </w:rPr>
        <w:t>)</w:t>
      </w:r>
    </w:p>
    <w:p w14:paraId="038CB68F" w14:textId="77777777" w:rsidR="00E20E2C" w:rsidRDefault="00E20E2C" w:rsidP="00E20E2C">
      <w:pPr>
        <w:rPr>
          <w:rFonts w:ascii="Times New Roman" w:hAnsi="Times New Roman"/>
          <w:color w:val="000000"/>
          <w:sz w:val="18"/>
          <w:szCs w:val="18"/>
        </w:rPr>
      </w:pPr>
      <w:r>
        <w:rPr>
          <w:rFonts w:ascii="Times New Roman" w:hAnsi="Times New Roman"/>
          <w:color w:val="000000"/>
          <w:sz w:val="18"/>
          <w:szCs w:val="18"/>
          <w:lang w:eastAsia="zh-CN"/>
        </w:rPr>
        <w:t xml:space="preserve">On unified TCI framework extension for </w:t>
      </w:r>
      <w:r>
        <w:rPr>
          <w:rFonts w:ascii="Times New Roman" w:hAnsi="Times New Roman" w:hint="eastAsia"/>
          <w:color w:val="000000"/>
          <w:sz w:val="18"/>
          <w:szCs w:val="18"/>
        </w:rPr>
        <w:t>M</w:t>
      </w:r>
      <w:r>
        <w:rPr>
          <w:rFonts w:ascii="Times New Roman" w:hAnsi="Times New Roman"/>
          <w:color w:val="000000"/>
          <w:sz w:val="18"/>
          <w:szCs w:val="18"/>
          <w:lang w:eastAsia="zh-CN"/>
        </w:rPr>
        <w:t xml:space="preserve">-DCI based MTRP, </w:t>
      </w:r>
      <w:r>
        <w:rPr>
          <w:rFonts w:ascii="Times New Roman" w:hAnsi="Times New Roman"/>
          <w:color w:val="000000"/>
          <w:sz w:val="18"/>
          <w:szCs w:val="18"/>
        </w:rPr>
        <w:t xml:space="preserve">support of </w:t>
      </w:r>
      <w:r w:rsidRPr="000D55C1">
        <w:rPr>
          <w:rFonts w:ascii="Times New Roman" w:hAnsi="Times New Roman"/>
          <w:color w:val="000000"/>
          <w:sz w:val="18"/>
          <w:szCs w:val="18"/>
        </w:rPr>
        <w:t>‘per CSI-RS resource set’ or ‘per CSI-RS resource’</w:t>
      </w:r>
      <w:r>
        <w:rPr>
          <w:rFonts w:ascii="Times New Roman" w:hAnsi="Times New Roman"/>
          <w:color w:val="000000"/>
          <w:sz w:val="18"/>
          <w:szCs w:val="18"/>
        </w:rPr>
        <w:t xml:space="preserve"> RRC configuration that informs the </w:t>
      </w:r>
      <w:r w:rsidRPr="000D55C1">
        <w:rPr>
          <w:rFonts w:ascii="Times New Roman" w:hAnsi="Times New Roman"/>
          <w:color w:val="000000"/>
          <w:sz w:val="18"/>
          <w:szCs w:val="18"/>
        </w:rPr>
        <w:t>UE shall apply the first or the second indicated joint/DL TCI state to the aperiodic CSI-RS resource set or to the CSI-RS resource in the aperiodic CSI-RS resource set</w:t>
      </w:r>
      <w:r>
        <w:rPr>
          <w:rFonts w:ascii="Times New Roman" w:hAnsi="Times New Roman"/>
          <w:color w:val="000000"/>
          <w:sz w:val="18"/>
          <w:szCs w:val="18"/>
        </w:rPr>
        <w:t xml:space="preserve"> is up to UE capability</w:t>
      </w:r>
    </w:p>
    <w:p w14:paraId="751168BE" w14:textId="7DB4DFDE" w:rsidR="00E20E2C" w:rsidRDefault="00E20E2C" w:rsidP="00E20E2C">
      <w:pPr>
        <w:rPr>
          <w:rFonts w:eastAsiaTheme="minorEastAsia"/>
          <w:lang w:eastAsia="ko-KR"/>
        </w:rPr>
      </w:pPr>
    </w:p>
    <w:p w14:paraId="72C36A15" w14:textId="58814D81" w:rsidR="00E20E2C" w:rsidRDefault="00E20E2C" w:rsidP="00E20E2C">
      <w:pPr>
        <w:tabs>
          <w:tab w:val="left" w:pos="0"/>
        </w:tabs>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3.12</w:t>
      </w:r>
      <w:r>
        <w:rPr>
          <w:rFonts w:ascii="Times New Roman" w:hAnsi="Times New Roman" w:cs="Times New Roman" w:hint="eastAsia"/>
          <w:b/>
          <w:bCs/>
          <w:sz w:val="18"/>
          <w:szCs w:val="18"/>
          <w:highlight w:val="yellow"/>
        </w:rPr>
        <w:t xml:space="preserve"> (o</w:t>
      </w:r>
      <w:r>
        <w:rPr>
          <w:rFonts w:ascii="Times New Roman" w:hAnsi="Times New Roman" w:cs="Times New Roman"/>
          <w:b/>
          <w:bCs/>
          <w:sz w:val="18"/>
          <w:szCs w:val="18"/>
          <w:highlight w:val="yellow"/>
        </w:rPr>
        <w:t>ffline consensus</w:t>
      </w:r>
      <w:r>
        <w:rPr>
          <w:rFonts w:ascii="Times New Roman" w:hAnsi="Times New Roman" w:cs="Times New Roman" w:hint="eastAsia"/>
          <w:b/>
          <w:bCs/>
          <w:sz w:val="18"/>
          <w:szCs w:val="18"/>
          <w:highlight w:val="yellow"/>
        </w:rPr>
        <w:t>)</w:t>
      </w:r>
    </w:p>
    <w:p w14:paraId="4DC995C6" w14:textId="77777777" w:rsidR="00E20E2C" w:rsidRDefault="00E20E2C" w:rsidP="00E20E2C">
      <w:pPr>
        <w:tabs>
          <w:tab w:val="left" w:pos="0"/>
        </w:tabs>
        <w:spacing w:after="0" w:line="240" w:lineRule="auto"/>
        <w:rPr>
          <w:rFonts w:ascii="Times New Roman" w:hAnsi="Times New Roman" w:cs="Times New Roman"/>
          <w:sz w:val="18"/>
          <w:szCs w:val="18"/>
        </w:rPr>
      </w:pPr>
      <w:r>
        <w:rPr>
          <w:rFonts w:ascii="Times New Roman" w:hAnsi="Times New Roman"/>
          <w:color w:val="000000"/>
          <w:sz w:val="18"/>
          <w:szCs w:val="18"/>
          <w:lang w:eastAsia="zh-CN"/>
        </w:rPr>
        <w:t>On unified TCI framework extension for S-DCI based MTRP, if the UE</w:t>
      </w:r>
      <w:r>
        <w:rPr>
          <w:rFonts w:ascii="Times New Roman" w:hAnsi="Times New Roman" w:cs="Times New Roman"/>
          <w:sz w:val="18"/>
          <w:szCs w:val="18"/>
        </w:rPr>
        <w:t xml:space="preserve"> doesn’t support the capability of two default beams for S-DCI based MTRP in FR2:</w:t>
      </w:r>
    </w:p>
    <w:p w14:paraId="1EFD3412" w14:textId="4983A75E" w:rsidR="00E20E2C" w:rsidRDefault="00E20E2C" w:rsidP="00E20E2C">
      <w:pPr>
        <w:numPr>
          <w:ilvl w:val="0"/>
          <w:numId w:val="13"/>
        </w:numPr>
        <w:suppressAutoHyphens w:val="0"/>
        <w:spacing w:after="0" w:line="240" w:lineRule="auto"/>
        <w:ind w:left="466" w:hanging="284"/>
        <w:contextualSpacing/>
        <w:rPr>
          <w:rFonts w:eastAsiaTheme="minorEastAsia" w:hint="eastAsia"/>
          <w:lang w:eastAsia="ko-KR"/>
        </w:rPr>
      </w:pPr>
      <w:r w:rsidRPr="005F769B">
        <w:rPr>
          <w:rFonts w:ascii="Times New Roman" w:hAnsi="Times New Roman" w:cs="Times New Roman"/>
          <w:color w:val="000000" w:themeColor="text1"/>
          <w:sz w:val="18"/>
          <w:szCs w:val="18"/>
        </w:rPr>
        <w:t xml:space="preserve">When the offset </w:t>
      </w:r>
      <w:r w:rsidRPr="00E20E2C">
        <w:rPr>
          <w:rFonts w:ascii="Times New Roman" w:hAnsi="Times New Roman" w:cs="Times New Roman"/>
          <w:color w:val="000000"/>
          <w:sz w:val="18"/>
          <w:szCs w:val="18"/>
          <w:lang w:val="en-GB" w:eastAsia="zh-CN"/>
        </w:rPr>
        <w:t>between</w:t>
      </w:r>
      <w:r w:rsidRPr="005F769B">
        <w:rPr>
          <w:rFonts w:ascii="Times New Roman" w:hAnsi="Times New Roman" w:cs="Times New Roman"/>
          <w:color w:val="000000" w:themeColor="text1"/>
          <w:sz w:val="18"/>
          <w:szCs w:val="18"/>
        </w:rPr>
        <w:t xml:space="preserve"> the reception of the scheduling</w:t>
      </w:r>
      <w:r>
        <w:rPr>
          <w:rFonts w:ascii="Times New Roman" w:hAnsi="Times New Roman" w:cs="Times New Roman"/>
          <w:color w:val="000000" w:themeColor="text1"/>
          <w:sz w:val="18"/>
          <w:szCs w:val="18"/>
        </w:rPr>
        <w:t>/activation</w:t>
      </w:r>
      <w:r w:rsidRPr="005F769B">
        <w:rPr>
          <w:rFonts w:ascii="Times New Roman" w:hAnsi="Times New Roman" w:cs="Times New Roman"/>
          <w:color w:val="000000" w:themeColor="text1"/>
          <w:sz w:val="18"/>
          <w:szCs w:val="18"/>
        </w:rPr>
        <w:t xml:space="preserve"> DCI format 1_0/1_1/1_2 and the scheduled/activated PDSCH reception is less than a threshold in FR2, the UE shall apply the first indicated joint/DL TCI state to the scheduled/activated PDSCH reception</w:t>
      </w:r>
    </w:p>
    <w:p w14:paraId="6F7BDC07" w14:textId="77777777" w:rsidR="00E20E2C" w:rsidRDefault="00E20E2C" w:rsidP="00E20E2C">
      <w:pPr>
        <w:rPr>
          <w:rFonts w:eastAsiaTheme="minorEastAsia" w:hint="eastAsia"/>
          <w:lang w:eastAsia="ko-KR"/>
        </w:rPr>
      </w:pPr>
    </w:p>
    <w:p w14:paraId="52EAFA22" w14:textId="0BD77D0A" w:rsidR="00E20E2C" w:rsidRPr="00524DC5" w:rsidRDefault="00E20E2C" w:rsidP="00E20E2C">
      <w:pPr>
        <w:spacing w:after="0"/>
        <w:rPr>
          <w:rFonts w:ascii="Times New Roman" w:eastAsiaTheme="minorHAnsi" w:hAnsi="Times New Roman" w:cs="Times New Roman"/>
          <w:color w:val="000000"/>
          <w:sz w:val="18"/>
          <w:szCs w:val="18"/>
        </w:rPr>
      </w:pPr>
      <w:r w:rsidRPr="00524DC5">
        <w:rPr>
          <w:rFonts w:ascii="Times New Roman" w:hAnsi="Times New Roman" w:cs="Times New Roman"/>
          <w:b/>
          <w:bCs/>
          <w:color w:val="000000"/>
          <w:sz w:val="18"/>
          <w:szCs w:val="18"/>
          <w:highlight w:val="yellow"/>
          <w:lang w:val="en-GB"/>
        </w:rPr>
        <w:t>Proposal 2.3</w:t>
      </w:r>
      <w:r w:rsidRPr="00524DC5">
        <w:rPr>
          <w:rFonts w:ascii="Times New Roman" w:hAnsi="Times New Roman" w:cs="Times New Roman"/>
          <w:color w:val="000000"/>
          <w:sz w:val="18"/>
          <w:szCs w:val="18"/>
          <w:lang w:val="en-GB"/>
        </w:rPr>
        <w:t xml:space="preserve"> </w:t>
      </w:r>
    </w:p>
    <w:p w14:paraId="1B8AD726" w14:textId="77777777" w:rsidR="00E20E2C" w:rsidRPr="00524DC5" w:rsidRDefault="00E20E2C" w:rsidP="00E20E2C">
      <w:pPr>
        <w:spacing w:after="0"/>
        <w:rPr>
          <w:rFonts w:ascii="Times New Roman" w:hAnsi="Times New Roman" w:cs="Times New Roman"/>
          <w:color w:val="000000"/>
          <w:sz w:val="18"/>
          <w:szCs w:val="18"/>
          <w:lang w:val="en-GB"/>
        </w:rPr>
      </w:pPr>
      <w:r w:rsidRPr="00524DC5">
        <w:rPr>
          <w:rFonts w:ascii="Times New Roman" w:hAnsi="Times New Roman" w:cs="Times New Roman"/>
          <w:color w:val="000000"/>
          <w:sz w:val="18"/>
          <w:szCs w:val="18"/>
          <w:lang w:val="en-GB" w:eastAsia="zh-CN"/>
        </w:rPr>
        <w:t xml:space="preserve">On unified TCI framework extension, </w:t>
      </w:r>
      <w:r w:rsidRPr="00524DC5">
        <w:rPr>
          <w:rFonts w:ascii="Times New Roman" w:hAnsi="Times New Roman" w:cs="Times New Roman"/>
          <w:color w:val="000000"/>
          <w:sz w:val="18"/>
          <w:szCs w:val="18"/>
          <w:lang w:val="en-GB"/>
        </w:rPr>
        <w:t>the following cases for CA operation are supported:</w:t>
      </w:r>
    </w:p>
    <w:p w14:paraId="386C9CC1" w14:textId="77777777" w:rsidR="00E20E2C" w:rsidRPr="00524DC5" w:rsidRDefault="00E20E2C" w:rsidP="00E20E2C">
      <w:pPr>
        <w:numPr>
          <w:ilvl w:val="0"/>
          <w:numId w:val="13"/>
        </w:numPr>
        <w:suppressAutoHyphens w:val="0"/>
        <w:spacing w:after="0" w:line="240" w:lineRule="auto"/>
        <w:ind w:left="466" w:hanging="284"/>
        <w:contextualSpacing/>
        <w:rPr>
          <w:rFonts w:ascii="Times New Roman" w:hAnsi="Times New Roman" w:cs="Times New Roman"/>
          <w:color w:val="000000"/>
          <w:sz w:val="18"/>
          <w:szCs w:val="18"/>
          <w:lang w:val="en-GB" w:eastAsia="zh-CN"/>
        </w:rPr>
      </w:pPr>
      <w:r w:rsidRPr="00524DC5">
        <w:rPr>
          <w:rFonts w:ascii="Times New Roman" w:hAnsi="Times New Roman" w:cs="Times New Roman"/>
          <w:color w:val="000000"/>
          <w:sz w:val="18"/>
          <w:szCs w:val="18"/>
          <w:lang w:val="en-GB" w:eastAsia="zh-CN"/>
        </w:rPr>
        <w:t>A set of CCs configured for common TCI state ID activation/update can include CC(s) operating in STRP and CC(s) operating in S-DCI based MTRP</w:t>
      </w:r>
    </w:p>
    <w:p w14:paraId="39C66AAF" w14:textId="77777777" w:rsidR="00E20E2C" w:rsidRPr="00524DC5" w:rsidRDefault="00E20E2C" w:rsidP="00E20E2C">
      <w:pPr>
        <w:numPr>
          <w:ilvl w:val="1"/>
          <w:numId w:val="14"/>
        </w:numPr>
        <w:suppressAutoHyphens w:val="0"/>
        <w:spacing w:after="0" w:line="240" w:lineRule="auto"/>
        <w:ind w:left="879" w:hanging="284"/>
        <w:contextualSpacing/>
        <w:rPr>
          <w:rFonts w:ascii="Times New Roman" w:hAnsi="Times New Roman" w:cs="Times New Roman"/>
          <w:strike/>
          <w:color w:val="FF0000"/>
          <w:sz w:val="18"/>
          <w:szCs w:val="18"/>
          <w:lang w:val="en-GB" w:eastAsia="zh-CN"/>
        </w:rPr>
      </w:pPr>
      <w:r w:rsidRPr="00524DC5">
        <w:rPr>
          <w:rFonts w:ascii="Times New Roman" w:hAnsi="Times New Roman" w:cs="Times New Roman"/>
          <w:strike/>
          <w:color w:val="FF0000"/>
          <w:sz w:val="18"/>
          <w:szCs w:val="18"/>
          <w:lang w:val="en-GB" w:eastAsia="zh-CN"/>
        </w:rPr>
        <w:t>FFS: How to support common TCI state ID activation/update for this case</w:t>
      </w:r>
    </w:p>
    <w:p w14:paraId="0BF79BDC" w14:textId="77777777" w:rsidR="00E20E2C" w:rsidRPr="00524DC5" w:rsidRDefault="00E20E2C" w:rsidP="00E20E2C">
      <w:pPr>
        <w:numPr>
          <w:ilvl w:val="1"/>
          <w:numId w:val="14"/>
        </w:numPr>
        <w:suppressAutoHyphens w:val="0"/>
        <w:spacing w:after="0" w:line="240" w:lineRule="auto"/>
        <w:ind w:left="879" w:hanging="284"/>
        <w:contextualSpacing/>
        <w:rPr>
          <w:rFonts w:ascii="Times New Roman" w:hAnsi="Times New Roman" w:cs="Times New Roman"/>
          <w:strike/>
          <w:color w:val="FF0000"/>
          <w:sz w:val="18"/>
          <w:szCs w:val="18"/>
          <w:lang w:val="en-GB" w:eastAsia="zh-CN"/>
        </w:rPr>
      </w:pPr>
      <w:r w:rsidRPr="00524DC5">
        <w:rPr>
          <w:rFonts w:ascii="Times New Roman" w:hAnsi="Times New Roman" w:cs="Times New Roman"/>
          <w:color w:val="000000"/>
          <w:sz w:val="18"/>
          <w:szCs w:val="18"/>
          <w:lang w:val="en-GB" w:eastAsia="zh-CN"/>
        </w:rPr>
        <w:t>For the CCs in above set of CCs, TCI state ID activation/update MAC-CE can only be sent to a S-DCI based MTRP CC</w:t>
      </w:r>
    </w:p>
    <w:p w14:paraId="35230A0F" w14:textId="77777777" w:rsidR="00E20E2C" w:rsidRPr="00524DC5" w:rsidRDefault="00E20E2C" w:rsidP="00E20E2C">
      <w:pPr>
        <w:numPr>
          <w:ilvl w:val="0"/>
          <w:numId w:val="13"/>
        </w:numPr>
        <w:suppressAutoHyphens w:val="0"/>
        <w:spacing w:after="0" w:line="240" w:lineRule="auto"/>
        <w:ind w:left="466" w:hanging="284"/>
        <w:contextualSpacing/>
        <w:rPr>
          <w:rFonts w:ascii="Times New Roman" w:hAnsi="Times New Roman" w:cs="Times New Roman"/>
          <w:color w:val="000000"/>
          <w:sz w:val="18"/>
          <w:szCs w:val="18"/>
          <w:lang w:val="en-GB" w:eastAsia="zh-CN"/>
        </w:rPr>
      </w:pPr>
      <w:r w:rsidRPr="00524DC5">
        <w:rPr>
          <w:rFonts w:ascii="Times New Roman" w:hAnsi="Times New Roman" w:cs="Times New Roman"/>
          <w:color w:val="000000"/>
          <w:sz w:val="18"/>
          <w:szCs w:val="18"/>
          <w:lang w:val="en-GB" w:eastAsia="zh-CN"/>
        </w:rPr>
        <w:t>A set of CCs configured for common TCI state ID activation/update can include CC(s) operating in STRP and CC(s) operating in M-DCI based MTRP</w:t>
      </w:r>
    </w:p>
    <w:p w14:paraId="1C45B1B3" w14:textId="77777777" w:rsidR="00E20E2C" w:rsidRPr="00524DC5" w:rsidRDefault="00E20E2C" w:rsidP="00E20E2C">
      <w:pPr>
        <w:numPr>
          <w:ilvl w:val="1"/>
          <w:numId w:val="14"/>
        </w:numPr>
        <w:suppressAutoHyphens w:val="0"/>
        <w:spacing w:after="0" w:line="240" w:lineRule="auto"/>
        <w:ind w:left="879" w:hanging="284"/>
        <w:contextualSpacing/>
        <w:rPr>
          <w:rFonts w:ascii="Times New Roman" w:hAnsi="Times New Roman" w:cs="Times New Roman"/>
          <w:strike/>
          <w:color w:val="FF0000"/>
          <w:sz w:val="18"/>
          <w:szCs w:val="18"/>
          <w:lang w:val="en-GB" w:eastAsia="zh-CN"/>
        </w:rPr>
      </w:pPr>
      <w:r w:rsidRPr="00524DC5">
        <w:rPr>
          <w:rFonts w:ascii="Times New Roman" w:hAnsi="Times New Roman" w:cs="Times New Roman"/>
          <w:strike/>
          <w:color w:val="FF0000"/>
          <w:sz w:val="18"/>
          <w:szCs w:val="18"/>
          <w:lang w:val="en-GB" w:eastAsia="zh-CN"/>
        </w:rPr>
        <w:t>FFS: How to support common TCI state ID activation/update for this case</w:t>
      </w:r>
    </w:p>
    <w:p w14:paraId="38BEE81C" w14:textId="77777777" w:rsidR="00E20E2C" w:rsidRPr="00524DC5" w:rsidRDefault="00E20E2C" w:rsidP="00E20E2C">
      <w:pPr>
        <w:pStyle w:val="af6"/>
        <w:numPr>
          <w:ilvl w:val="0"/>
          <w:numId w:val="14"/>
        </w:numPr>
        <w:suppressAutoHyphens w:val="0"/>
        <w:spacing w:after="0" w:line="240" w:lineRule="auto"/>
        <w:rPr>
          <w:rFonts w:ascii="Times New Roman" w:eastAsia="Times New Roman" w:hAnsi="Times New Roman" w:cs="Times New Roman"/>
          <w:color w:val="FF0000"/>
          <w:sz w:val="18"/>
          <w:szCs w:val="18"/>
          <w:lang w:val="en-GB" w:eastAsia="zh-CN"/>
        </w:rPr>
      </w:pPr>
      <w:r w:rsidRPr="00524DC5">
        <w:rPr>
          <w:rFonts w:ascii="Times New Roman" w:eastAsia="Times New Roman" w:hAnsi="Times New Roman" w:cs="Times New Roman"/>
          <w:color w:val="000000"/>
          <w:sz w:val="18"/>
          <w:szCs w:val="18"/>
          <w:lang w:val="en-GB" w:eastAsia="zh-CN"/>
        </w:rPr>
        <w:t>For the CCs in above set of CCs, TCI state ID activation/update MAC-CE can only be sent to a M-DCI based MTRP CC</w:t>
      </w:r>
    </w:p>
    <w:p w14:paraId="0EDB49F9" w14:textId="77777777" w:rsidR="00E20E2C" w:rsidRPr="00524DC5" w:rsidRDefault="00E20E2C" w:rsidP="00E20E2C">
      <w:pPr>
        <w:numPr>
          <w:ilvl w:val="0"/>
          <w:numId w:val="13"/>
        </w:numPr>
        <w:suppressAutoHyphens w:val="0"/>
        <w:spacing w:after="0" w:line="240" w:lineRule="auto"/>
        <w:ind w:left="466" w:hanging="284"/>
        <w:contextualSpacing/>
        <w:rPr>
          <w:rFonts w:ascii="Times New Roman" w:eastAsiaTheme="minorHAnsi" w:hAnsi="Times New Roman" w:cs="Times New Roman"/>
          <w:strike/>
          <w:color w:val="FF0000"/>
          <w:sz w:val="18"/>
          <w:szCs w:val="18"/>
          <w:lang w:val="en-GB" w:eastAsia="zh-CN"/>
        </w:rPr>
      </w:pPr>
      <w:r w:rsidRPr="00524DC5">
        <w:rPr>
          <w:rFonts w:ascii="Times New Roman" w:hAnsi="Times New Roman" w:cs="Times New Roman"/>
          <w:strike/>
          <w:color w:val="FF0000"/>
          <w:sz w:val="18"/>
          <w:szCs w:val="18"/>
          <w:lang w:val="en-GB"/>
        </w:rPr>
        <w:t>a CC in the set of CCs operating in S-DCI/M-DCI based MTRP</w:t>
      </w:r>
      <w:r w:rsidRPr="00524DC5">
        <w:rPr>
          <w:rFonts w:ascii="Times New Roman" w:hAnsi="Times New Roman" w:cs="Times New Roman"/>
          <w:strike/>
          <w:color w:val="FF0000"/>
          <w:sz w:val="18"/>
          <w:szCs w:val="18"/>
          <w:lang w:val="en-GB" w:eastAsia="zh-CN"/>
        </w:rPr>
        <w:t xml:space="preserve"> can be configured as the </w:t>
      </w:r>
      <w:r w:rsidRPr="00524DC5">
        <w:rPr>
          <w:rFonts w:ascii="Times New Roman" w:hAnsi="Times New Roman" w:cs="Times New Roman"/>
          <w:strike/>
          <w:color w:val="FF0000"/>
          <w:sz w:val="18"/>
          <w:szCs w:val="18"/>
        </w:rPr>
        <w:t>reference CC.</w:t>
      </w:r>
    </w:p>
    <w:p w14:paraId="0DB19A18" w14:textId="77777777" w:rsidR="00E20E2C" w:rsidRPr="00524DC5" w:rsidRDefault="00E20E2C" w:rsidP="00E20E2C">
      <w:pPr>
        <w:numPr>
          <w:ilvl w:val="0"/>
          <w:numId w:val="13"/>
        </w:numPr>
        <w:suppressAutoHyphens w:val="0"/>
        <w:spacing w:after="0" w:line="240" w:lineRule="auto"/>
        <w:ind w:left="466" w:hanging="284"/>
        <w:contextualSpacing/>
        <w:rPr>
          <w:rFonts w:ascii="Times New Roman" w:hAnsi="Times New Roman" w:cs="Times New Roman"/>
          <w:color w:val="FF0000"/>
          <w:sz w:val="18"/>
          <w:szCs w:val="18"/>
          <w:lang w:val="en-GB" w:eastAsia="zh-CN"/>
        </w:rPr>
      </w:pPr>
      <w:r w:rsidRPr="00524DC5">
        <w:rPr>
          <w:rFonts w:ascii="Times New Roman" w:hAnsi="Times New Roman" w:cs="Times New Roman"/>
          <w:color w:val="FF0000"/>
          <w:sz w:val="18"/>
          <w:szCs w:val="18"/>
          <w:lang w:val="en-GB"/>
        </w:rPr>
        <w:t>For each CC in the above set of CCs, an RRC parameter is configured to the CC to indicate that the first, the second or both joint/DL/UL TCI states are applied to the CC.</w:t>
      </w:r>
    </w:p>
    <w:p w14:paraId="71714CE1" w14:textId="77777777" w:rsidR="00E20E2C" w:rsidRPr="00524DC5" w:rsidRDefault="00E20E2C" w:rsidP="00E20E2C">
      <w:pPr>
        <w:spacing w:after="0"/>
        <w:rPr>
          <w:rFonts w:ascii="Times New Roman" w:hAnsi="Times New Roman" w:cs="Times New Roman"/>
          <w:color w:val="000000"/>
          <w:sz w:val="18"/>
          <w:szCs w:val="18"/>
        </w:rPr>
      </w:pPr>
      <w:r w:rsidRPr="00524DC5">
        <w:rPr>
          <w:rFonts w:ascii="Times New Roman" w:hAnsi="Times New Roman" w:cs="Times New Roman"/>
          <w:color w:val="000000"/>
          <w:sz w:val="18"/>
          <w:szCs w:val="18"/>
        </w:rPr>
        <w:t xml:space="preserve">Note: </w:t>
      </w:r>
      <w:r w:rsidRPr="00524DC5">
        <w:rPr>
          <w:rFonts w:ascii="Times New Roman" w:hAnsi="Times New Roman" w:cs="Times New Roman"/>
          <w:color w:val="FF0000"/>
          <w:sz w:val="18"/>
          <w:szCs w:val="18"/>
        </w:rPr>
        <w:t>“A CC operates in STRP” for above means a CC in which only one joint/UL/DL TCI state is applied</w:t>
      </w:r>
    </w:p>
    <w:p w14:paraId="229F3C7D" w14:textId="77777777" w:rsidR="00E20E2C" w:rsidRPr="00524DC5" w:rsidRDefault="00E20E2C" w:rsidP="00E20E2C">
      <w:pPr>
        <w:spacing w:after="0"/>
        <w:rPr>
          <w:rFonts w:ascii="Times New Roman" w:hAnsi="Times New Roman" w:cs="Times New Roman"/>
          <w:color w:val="000000"/>
          <w:sz w:val="18"/>
          <w:szCs w:val="18"/>
        </w:rPr>
      </w:pPr>
      <w:r w:rsidRPr="00524DC5">
        <w:rPr>
          <w:rFonts w:ascii="Times New Roman" w:hAnsi="Times New Roman" w:cs="Times New Roman"/>
          <w:color w:val="000000"/>
          <w:sz w:val="18"/>
          <w:szCs w:val="18"/>
        </w:rPr>
        <w:t>Note: “A CC operates in S/M-DCI based MTRP” for above means a CC operates in Rel-18 unified TCI framework extension for S/M-DCI based MTRP operation</w:t>
      </w:r>
    </w:p>
    <w:p w14:paraId="599058EA" w14:textId="627480D1" w:rsidR="00E20E2C" w:rsidRDefault="00E20E2C" w:rsidP="00E20E2C">
      <w:pPr>
        <w:rPr>
          <w:rFonts w:eastAsiaTheme="minorEastAsia"/>
          <w:lang w:eastAsia="ko-KR"/>
        </w:rPr>
      </w:pPr>
    </w:p>
    <w:p w14:paraId="035BF988" w14:textId="77777777" w:rsidR="00E20E2C" w:rsidRDefault="00E20E2C" w:rsidP="00E20E2C">
      <w:pPr>
        <w:spacing w:after="0"/>
        <w:ind w:firstLine="2"/>
        <w:jc w:val="both"/>
        <w:rPr>
          <w:rFonts w:ascii="Times New Roman" w:hAnsi="Times New Roman" w:cs="Times New Roman"/>
          <w:b/>
          <w:bCs/>
          <w:color w:val="000000" w:themeColor="text1"/>
          <w:sz w:val="18"/>
          <w:szCs w:val="18"/>
          <w:lang w:val="en-GB"/>
        </w:rPr>
      </w:pPr>
      <w:r w:rsidRPr="000933F3">
        <w:rPr>
          <w:rFonts w:ascii="Times New Roman" w:hAnsi="Times New Roman" w:cs="Times New Roman" w:hint="eastAsia"/>
          <w:b/>
          <w:bCs/>
          <w:color w:val="000000" w:themeColor="text1"/>
          <w:sz w:val="18"/>
          <w:szCs w:val="18"/>
          <w:highlight w:val="yellow"/>
          <w:lang w:val="en-GB"/>
        </w:rPr>
        <w:t>P</w:t>
      </w:r>
      <w:r w:rsidRPr="000933F3">
        <w:rPr>
          <w:rFonts w:ascii="Times New Roman" w:hAnsi="Times New Roman" w:cs="Times New Roman"/>
          <w:b/>
          <w:bCs/>
          <w:color w:val="000000" w:themeColor="text1"/>
          <w:sz w:val="18"/>
          <w:szCs w:val="18"/>
          <w:highlight w:val="yellow"/>
          <w:lang w:val="en-GB"/>
        </w:rPr>
        <w:t>roposal 4.1.B</w:t>
      </w:r>
    </w:p>
    <w:p w14:paraId="7A80956B" w14:textId="77777777" w:rsidR="00E20E2C" w:rsidRDefault="00E20E2C" w:rsidP="00E20E2C">
      <w:pPr>
        <w:spacing w:after="0"/>
        <w:ind w:firstLine="2"/>
        <w:jc w:val="both"/>
        <w:rPr>
          <w:rFonts w:ascii="Times New Roman" w:hAnsi="Times New Roman"/>
          <w:color w:val="000000"/>
          <w:sz w:val="18"/>
          <w:szCs w:val="18"/>
          <w:lang w:eastAsia="zh-CN"/>
        </w:rPr>
      </w:pP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lang w:eastAsia="zh-CN"/>
        </w:rPr>
        <w:t>DCI b</w:t>
      </w:r>
      <w:r>
        <w:rPr>
          <w:rFonts w:ascii="Times New Roman" w:hAnsi="Times New Roman"/>
          <w:color w:val="000000"/>
          <w:sz w:val="18"/>
          <w:szCs w:val="18"/>
          <w:lang w:eastAsia="zh-CN"/>
        </w:rPr>
        <w:t>ased PUSCH/PUCCH STxMP:</w:t>
      </w:r>
    </w:p>
    <w:p w14:paraId="31F120DC" w14:textId="77777777" w:rsidR="00E20E2C" w:rsidRDefault="00E20E2C" w:rsidP="00E20E2C">
      <w:pPr>
        <w:pStyle w:val="af6"/>
        <w:numPr>
          <w:ilvl w:val="0"/>
          <w:numId w:val="30"/>
        </w:numPr>
        <w:tabs>
          <w:tab w:val="left" w:pos="0"/>
        </w:tabs>
        <w:spacing w:after="0" w:line="240" w:lineRule="auto"/>
        <w:ind w:left="604" w:hanging="284"/>
        <w:jc w:val="both"/>
        <w:rPr>
          <w:rFonts w:ascii="Times New Roman" w:hAnsi="Times New Roman" w:cs="Times New Roman"/>
          <w:color w:val="000000" w:themeColor="text1"/>
          <w:sz w:val="18"/>
          <w:szCs w:val="18"/>
          <w:lang w:eastAsia="zh-TW"/>
        </w:rPr>
      </w:pPr>
      <w:r w:rsidRPr="00472FD7">
        <w:rPr>
          <w:rFonts w:ascii="Times New Roman" w:hAnsi="Times New Roman" w:cs="Times New Roman"/>
          <w:color w:val="000000" w:themeColor="text1"/>
          <w:sz w:val="18"/>
          <w:szCs w:val="18"/>
          <w:lang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p w14:paraId="5F96BC3D" w14:textId="5E5FB648" w:rsidR="00E20E2C" w:rsidRPr="00E20E2C" w:rsidRDefault="00E20E2C" w:rsidP="00E20E2C">
      <w:pPr>
        <w:pStyle w:val="af6"/>
        <w:numPr>
          <w:ilvl w:val="1"/>
          <w:numId w:val="30"/>
        </w:numPr>
        <w:tabs>
          <w:tab w:val="left" w:pos="0"/>
        </w:tabs>
        <w:spacing w:after="0" w:line="240" w:lineRule="auto"/>
        <w:ind w:left="1171" w:hanging="284"/>
        <w:jc w:val="both"/>
        <w:rPr>
          <w:rFonts w:ascii="Times New Roman" w:hAnsi="Times New Roman" w:cs="Times New Roman"/>
          <w:color w:val="000000" w:themeColor="text1"/>
          <w:sz w:val="18"/>
          <w:szCs w:val="18"/>
          <w:lang w:eastAsia="zh-TW"/>
        </w:rPr>
      </w:pPr>
      <w:r>
        <w:rPr>
          <w:rFonts w:ascii="Times New Roman" w:hAnsi="Times New Roman"/>
          <w:color w:val="000000"/>
          <w:sz w:val="18"/>
          <w:szCs w:val="18"/>
          <w:lang w:eastAsia="zh-CN"/>
        </w:rPr>
        <w:t xml:space="preserve">The UE shall apply the first </w:t>
      </w:r>
      <w:r w:rsidRPr="002C0036">
        <w:rPr>
          <w:rFonts w:ascii="Times New Roman" w:hAnsi="Times New Roman"/>
          <w:color w:val="000000"/>
          <w:sz w:val="18"/>
          <w:szCs w:val="18"/>
          <w:lang w:eastAsia="zh-CN"/>
        </w:rPr>
        <w:t>Tx power</w:t>
      </w:r>
      <w:r>
        <w:rPr>
          <w:rFonts w:ascii="Times New Roman" w:hAnsi="Times New Roman"/>
          <w:color w:val="000000"/>
          <w:sz w:val="18"/>
          <w:szCs w:val="18"/>
          <w:lang w:eastAsia="zh-CN"/>
        </w:rPr>
        <w:t xml:space="preserve"> to the </w:t>
      </w:r>
      <w:r w:rsidRPr="002C0036">
        <w:rPr>
          <w:rFonts w:ascii="Times New Roman" w:hAnsi="Times New Roman"/>
          <w:color w:val="000000"/>
          <w:sz w:val="18"/>
          <w:szCs w:val="18"/>
          <w:lang w:eastAsia="zh-CN"/>
        </w:rPr>
        <w:t>PUSCH antenna port(s)</w:t>
      </w:r>
      <w:r>
        <w:rPr>
          <w:rFonts w:ascii="Times New Roman" w:hAnsi="Times New Roman"/>
          <w:color w:val="000000"/>
          <w:sz w:val="18"/>
          <w:szCs w:val="18"/>
          <w:lang w:eastAsia="zh-CN"/>
        </w:rPr>
        <w:t xml:space="preserve"> </w:t>
      </w:r>
      <w:r w:rsidRPr="00A94DB5">
        <w:rPr>
          <w:rFonts w:ascii="Times New Roman" w:hAnsi="Times New Roman"/>
          <w:color w:val="FF0000"/>
          <w:sz w:val="18"/>
          <w:szCs w:val="18"/>
          <w:lang w:eastAsia="zh-CN"/>
        </w:rPr>
        <w:t>applying the first indicated joint/UL TCI state</w:t>
      </w:r>
      <w:r>
        <w:rPr>
          <w:rFonts w:ascii="Times New Roman" w:hAnsi="Times New Roman"/>
          <w:color w:val="000000"/>
          <w:sz w:val="18"/>
          <w:szCs w:val="18"/>
          <w:lang w:eastAsia="zh-CN"/>
        </w:rPr>
        <w:t xml:space="preserve"> </w:t>
      </w:r>
      <w:r w:rsidRPr="00472FD7">
        <w:rPr>
          <w:rFonts w:ascii="Times New Roman" w:hAnsi="Times New Roman"/>
          <w:color w:val="000000"/>
          <w:sz w:val="18"/>
          <w:szCs w:val="18"/>
          <w:lang w:eastAsia="zh-CN"/>
        </w:rPr>
        <w:t xml:space="preserve">in PUSCH transmission occasion </w:t>
      </w:r>
      <m:oMath>
        <m:r>
          <w:rPr>
            <w:rFonts w:ascii="Cambria Math" w:hAnsi="Times New Roman"/>
            <w:color w:val="000000"/>
            <w:sz w:val="18"/>
            <w:szCs w:val="18"/>
            <w:lang w:eastAsia="zh-CN"/>
          </w:rPr>
          <m:t>i</m:t>
        </m:r>
      </m:oMath>
      <w:r w:rsidRPr="002C0036">
        <w:rPr>
          <w:rFonts w:ascii="Times New Roman" w:hAnsi="Times New Roman"/>
          <w:color w:val="000000"/>
          <w:sz w:val="18"/>
          <w:szCs w:val="18"/>
          <w:lang w:eastAsia="zh-CN"/>
        </w:rPr>
        <w:t xml:space="preserve"> </w:t>
      </w:r>
      <w:r w:rsidRPr="00A94DB5">
        <w:rPr>
          <w:rFonts w:ascii="Times New Roman" w:hAnsi="Times New Roman"/>
          <w:strike/>
          <w:color w:val="FF0000"/>
          <w:sz w:val="18"/>
          <w:szCs w:val="18"/>
          <w:lang w:eastAsia="zh-CN"/>
        </w:rPr>
        <w:t>associated with the first SRS resource set</w:t>
      </w:r>
      <w:r>
        <w:rPr>
          <w:rFonts w:ascii="Times New Roman" w:hAnsi="Times New Roman"/>
          <w:color w:val="000000"/>
          <w:sz w:val="18"/>
          <w:szCs w:val="18"/>
          <w:lang w:eastAsia="zh-CN"/>
        </w:rPr>
        <w:t xml:space="preserve">, and the second </w:t>
      </w:r>
      <w:r w:rsidRPr="002C0036">
        <w:rPr>
          <w:rFonts w:ascii="Times New Roman" w:hAnsi="Times New Roman"/>
          <w:color w:val="000000"/>
          <w:sz w:val="18"/>
          <w:szCs w:val="18"/>
          <w:lang w:eastAsia="zh-CN"/>
        </w:rPr>
        <w:t>Tx power</w:t>
      </w:r>
      <w:r>
        <w:rPr>
          <w:rFonts w:ascii="Times New Roman" w:hAnsi="Times New Roman"/>
          <w:color w:val="000000"/>
          <w:sz w:val="18"/>
          <w:szCs w:val="18"/>
          <w:lang w:eastAsia="zh-CN"/>
        </w:rPr>
        <w:t xml:space="preserve"> to the </w:t>
      </w:r>
      <w:r w:rsidRPr="002C0036">
        <w:rPr>
          <w:rFonts w:ascii="Times New Roman" w:hAnsi="Times New Roman"/>
          <w:color w:val="000000"/>
          <w:sz w:val="18"/>
          <w:szCs w:val="18"/>
          <w:lang w:eastAsia="zh-CN"/>
        </w:rPr>
        <w:t>PUSCH antenna port(s)</w:t>
      </w:r>
      <w:r>
        <w:rPr>
          <w:rFonts w:ascii="Times New Roman" w:hAnsi="Times New Roman"/>
          <w:color w:val="000000"/>
          <w:sz w:val="18"/>
          <w:szCs w:val="18"/>
          <w:lang w:eastAsia="zh-CN"/>
        </w:rPr>
        <w:t xml:space="preserve"> </w:t>
      </w:r>
      <w:r w:rsidRPr="00A94DB5">
        <w:rPr>
          <w:rFonts w:ascii="Times New Roman" w:hAnsi="Times New Roman"/>
          <w:color w:val="FF0000"/>
          <w:sz w:val="18"/>
          <w:szCs w:val="18"/>
          <w:lang w:eastAsia="zh-CN"/>
        </w:rPr>
        <w:t xml:space="preserve">applying the </w:t>
      </w:r>
      <w:r>
        <w:rPr>
          <w:rFonts w:ascii="Times New Roman" w:hAnsi="Times New Roman"/>
          <w:color w:val="FF0000"/>
          <w:sz w:val="18"/>
          <w:szCs w:val="18"/>
          <w:lang w:eastAsia="zh-CN"/>
        </w:rPr>
        <w:t>second</w:t>
      </w:r>
      <w:r w:rsidRPr="00A94DB5">
        <w:rPr>
          <w:rFonts w:ascii="Times New Roman" w:hAnsi="Times New Roman"/>
          <w:color w:val="FF0000"/>
          <w:sz w:val="18"/>
          <w:szCs w:val="18"/>
          <w:lang w:eastAsia="zh-CN"/>
        </w:rPr>
        <w:t xml:space="preserve"> indicated joint/UL TCI state</w:t>
      </w:r>
      <w:r>
        <w:rPr>
          <w:rFonts w:ascii="Times New Roman" w:hAnsi="Times New Roman"/>
          <w:color w:val="FF0000"/>
          <w:sz w:val="18"/>
          <w:szCs w:val="18"/>
          <w:lang w:eastAsia="zh-CN"/>
        </w:rPr>
        <w:t xml:space="preserve"> </w:t>
      </w:r>
      <w:r w:rsidRPr="00472FD7">
        <w:rPr>
          <w:rFonts w:ascii="Times New Roman" w:hAnsi="Times New Roman"/>
          <w:color w:val="000000"/>
          <w:sz w:val="18"/>
          <w:szCs w:val="18"/>
          <w:lang w:eastAsia="zh-CN"/>
        </w:rPr>
        <w:t xml:space="preserve">in </w:t>
      </w:r>
      <w:r>
        <w:rPr>
          <w:rFonts w:ascii="Times New Roman" w:hAnsi="Times New Roman"/>
          <w:color w:val="000000"/>
          <w:sz w:val="18"/>
          <w:szCs w:val="18"/>
          <w:lang w:eastAsia="zh-CN"/>
        </w:rPr>
        <w:t xml:space="preserve">the same </w:t>
      </w:r>
      <w:r w:rsidRPr="00472FD7">
        <w:rPr>
          <w:rFonts w:ascii="Times New Roman" w:hAnsi="Times New Roman"/>
          <w:color w:val="000000"/>
          <w:sz w:val="18"/>
          <w:szCs w:val="18"/>
          <w:lang w:eastAsia="zh-CN"/>
        </w:rPr>
        <w:t xml:space="preserve">PUSCH transmission occasion </w:t>
      </w:r>
      <m:oMath>
        <m:r>
          <w:rPr>
            <w:rFonts w:ascii="Cambria Math" w:hAnsi="Times New Roman"/>
            <w:color w:val="000000"/>
            <w:sz w:val="18"/>
            <w:szCs w:val="18"/>
            <w:lang w:eastAsia="zh-CN"/>
          </w:rPr>
          <m:t>i</m:t>
        </m:r>
      </m:oMath>
      <w:r w:rsidRPr="002C0036">
        <w:rPr>
          <w:rFonts w:ascii="Times New Roman" w:hAnsi="Times New Roman"/>
          <w:color w:val="000000"/>
          <w:sz w:val="18"/>
          <w:szCs w:val="18"/>
          <w:lang w:eastAsia="zh-CN"/>
        </w:rPr>
        <w:t xml:space="preserve"> </w:t>
      </w:r>
      <w:r w:rsidRPr="00A94DB5">
        <w:rPr>
          <w:rFonts w:ascii="Times New Roman" w:hAnsi="Times New Roman"/>
          <w:strike/>
          <w:color w:val="FF0000"/>
          <w:sz w:val="18"/>
          <w:szCs w:val="18"/>
          <w:lang w:eastAsia="zh-CN"/>
        </w:rPr>
        <w:t>associated with the second SRS resource set</w:t>
      </w:r>
    </w:p>
    <w:p w14:paraId="37E8D51E" w14:textId="18E0CFC9" w:rsidR="00E20E2C" w:rsidRPr="00E20E2C" w:rsidRDefault="00E20E2C" w:rsidP="00E20E2C">
      <w:pPr>
        <w:pStyle w:val="af6"/>
        <w:numPr>
          <w:ilvl w:val="1"/>
          <w:numId w:val="30"/>
        </w:numPr>
        <w:tabs>
          <w:tab w:val="left" w:pos="0"/>
        </w:tabs>
        <w:spacing w:after="0" w:line="240" w:lineRule="auto"/>
        <w:ind w:left="1171" w:hanging="284"/>
        <w:jc w:val="both"/>
        <w:rPr>
          <w:rFonts w:ascii="Times New Roman" w:hAnsi="Times New Roman" w:cs="Times New Roman" w:hint="eastAsia"/>
          <w:color w:val="FF0000"/>
          <w:sz w:val="18"/>
          <w:szCs w:val="18"/>
          <w:lang w:eastAsia="zh-TW"/>
        </w:rPr>
      </w:pPr>
      <w:r w:rsidRPr="00E20E2C">
        <w:rPr>
          <w:rFonts w:ascii="Times New Roman" w:eastAsia="新細明體" w:hAnsi="Times New Roman" w:cs="Times New Roman" w:hint="eastAsia"/>
          <w:color w:val="FF0000"/>
          <w:sz w:val="18"/>
          <w:szCs w:val="18"/>
          <w:lang w:eastAsia="zh-TW"/>
        </w:rPr>
        <w:t>T</w:t>
      </w:r>
      <w:r w:rsidRPr="00E20E2C">
        <w:rPr>
          <w:rFonts w:ascii="Times New Roman" w:eastAsia="新細明體" w:hAnsi="Times New Roman" w:cs="Times New Roman"/>
          <w:color w:val="FF0000"/>
          <w:sz w:val="18"/>
          <w:szCs w:val="18"/>
          <w:lang w:eastAsia="zh-TW"/>
        </w:rPr>
        <w:t xml:space="preserve">he UE shall apply the first and second Tx power to </w:t>
      </w:r>
      <w:r w:rsidRPr="00E20E2C">
        <w:rPr>
          <w:rFonts w:ascii="Times New Roman" w:hAnsi="Times New Roman"/>
          <w:color w:val="FF0000"/>
          <w:sz w:val="18"/>
          <w:szCs w:val="18"/>
          <w:lang w:eastAsia="zh-CN"/>
        </w:rPr>
        <w:t>PU</w:t>
      </w:r>
      <w:r w:rsidRPr="00E20E2C">
        <w:rPr>
          <w:rFonts w:ascii="Times New Roman" w:hAnsi="Times New Roman"/>
          <w:color w:val="FF0000"/>
          <w:sz w:val="18"/>
          <w:szCs w:val="18"/>
          <w:lang w:eastAsia="zh-CN"/>
        </w:rPr>
        <w:t>C</w:t>
      </w:r>
      <w:r w:rsidRPr="00E20E2C">
        <w:rPr>
          <w:rFonts w:ascii="Times New Roman" w:hAnsi="Times New Roman"/>
          <w:color w:val="FF0000"/>
          <w:sz w:val="18"/>
          <w:szCs w:val="18"/>
          <w:lang w:eastAsia="zh-CN"/>
        </w:rPr>
        <w:t xml:space="preserve">CH transmission occasion </w:t>
      </w:r>
      <m:oMath>
        <m:r>
          <w:rPr>
            <w:rFonts w:ascii="Cambria Math" w:hAnsi="Times New Roman"/>
            <w:color w:val="FF0000"/>
            <w:sz w:val="18"/>
            <w:szCs w:val="18"/>
            <w:lang w:eastAsia="zh-CN"/>
          </w:rPr>
          <m:t>i</m:t>
        </m:r>
      </m:oMath>
    </w:p>
    <w:p w14:paraId="6DA0CE47" w14:textId="77777777" w:rsidR="00E20E2C" w:rsidRPr="00E20E2C" w:rsidRDefault="00E20E2C" w:rsidP="00C21089">
      <w:pPr>
        <w:pStyle w:val="af6"/>
        <w:numPr>
          <w:ilvl w:val="0"/>
          <w:numId w:val="30"/>
        </w:numPr>
        <w:tabs>
          <w:tab w:val="left" w:pos="0"/>
        </w:tabs>
        <w:spacing w:after="0" w:line="240" w:lineRule="auto"/>
        <w:ind w:left="604" w:hanging="284"/>
        <w:jc w:val="both"/>
        <w:rPr>
          <w:rFonts w:eastAsiaTheme="minorEastAsia"/>
          <w:lang w:eastAsia="ko-KR"/>
        </w:rPr>
      </w:pPr>
      <w:r w:rsidRPr="00E20E2C">
        <w:rPr>
          <w:rFonts w:ascii="Times New Roman" w:eastAsia="新細明體" w:hAnsi="Times New Roman" w:hint="eastAsia"/>
          <w:color w:val="000000"/>
          <w:sz w:val="18"/>
          <w:szCs w:val="18"/>
          <w:lang w:eastAsia="zh-TW"/>
        </w:rPr>
        <w:t>F</w:t>
      </w:r>
      <w:r w:rsidRPr="00E20E2C">
        <w:rPr>
          <w:rFonts w:ascii="Times New Roman" w:eastAsia="新細明體" w:hAnsi="Times New Roman"/>
          <w:color w:val="000000"/>
          <w:sz w:val="18"/>
          <w:szCs w:val="18"/>
          <w:lang w:eastAsia="zh-TW"/>
        </w:rPr>
        <w:t>FS: UE configured maximum output power when determine the first and second Tx power</w:t>
      </w:r>
    </w:p>
    <w:p w14:paraId="2A7EC7DD" w14:textId="763EC899" w:rsidR="00E20E2C" w:rsidRPr="00E20E2C" w:rsidRDefault="00E20E2C" w:rsidP="00C21089">
      <w:pPr>
        <w:pStyle w:val="af6"/>
        <w:numPr>
          <w:ilvl w:val="0"/>
          <w:numId w:val="30"/>
        </w:numPr>
        <w:tabs>
          <w:tab w:val="left" w:pos="0"/>
        </w:tabs>
        <w:spacing w:after="0" w:line="240" w:lineRule="auto"/>
        <w:ind w:left="604" w:hanging="284"/>
        <w:jc w:val="both"/>
        <w:rPr>
          <w:rFonts w:eastAsiaTheme="minorEastAsia" w:hint="eastAsia"/>
          <w:lang w:eastAsia="ko-KR"/>
        </w:rPr>
      </w:pPr>
      <w:r>
        <w:rPr>
          <w:rFonts w:ascii="Times New Roman" w:eastAsia="新細明體" w:hAnsi="Times New Roman"/>
          <w:color w:val="000000"/>
          <w:sz w:val="18"/>
          <w:szCs w:val="18"/>
          <w:lang w:eastAsia="zh-TW"/>
        </w:rPr>
        <w:t>RAN1 should</w:t>
      </w:r>
      <w:r w:rsidRPr="00E20E2C">
        <w:rPr>
          <w:rFonts w:ascii="Times New Roman" w:eastAsia="新細明體" w:hAnsi="Times New Roman"/>
          <w:color w:val="000000"/>
          <w:sz w:val="18"/>
          <w:szCs w:val="18"/>
          <w:lang w:eastAsia="zh-TW"/>
        </w:rPr>
        <w:t xml:space="preserve"> </w:t>
      </w:r>
      <w:r w:rsidRPr="00E20E2C">
        <w:rPr>
          <w:rFonts w:ascii="Times New Roman" w:eastAsia="Yu Mincho" w:hAnsi="Times New Roman" w:cs="Times New Roman"/>
          <w:bCs/>
          <w:color w:val="000000" w:themeColor="text1"/>
          <w:sz w:val="18"/>
          <w:szCs w:val="18"/>
          <w:lang w:eastAsia="ja-JP"/>
        </w:rPr>
        <w:t xml:space="preserve">ensure that </w:t>
      </w:r>
      <w:r w:rsidRPr="00E20E2C">
        <w:rPr>
          <w:rFonts w:ascii="Times New Roman" w:eastAsia="Yu Mincho" w:hAnsi="Times New Roman" w:cs="Times New Roman"/>
          <w:bCs/>
          <w:color w:val="FF0000"/>
          <w:sz w:val="18"/>
          <w:szCs w:val="18"/>
          <w:lang w:eastAsia="ja-JP"/>
        </w:rPr>
        <w:t>the sum of the first Tx power and the second Tx power</w:t>
      </w:r>
      <w:r w:rsidRPr="00E20E2C">
        <w:rPr>
          <w:rFonts w:ascii="Times New Roman" w:eastAsia="Yu Mincho" w:hAnsi="Times New Roman" w:cs="Times New Roman"/>
          <w:bCs/>
          <w:color w:val="000000" w:themeColor="text1"/>
          <w:sz w:val="18"/>
          <w:szCs w:val="18"/>
          <w:lang w:eastAsia="ja-JP"/>
        </w:rPr>
        <w:t xml:space="preserve"> is less than EIRP_max</w:t>
      </w: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5437BD49"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754081AE"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298"/>
        <w:gridCol w:w="7097"/>
      </w:tblGrid>
      <w:tr w:rsidR="00257ED8" w14:paraId="201400A2"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BE207"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AFD1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C06F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B36A5C" w14:paraId="1F3CE557" w14:textId="77777777">
        <w:trPr>
          <w:trHeight w:val="282"/>
        </w:trPr>
        <w:tc>
          <w:tcPr>
            <w:tcW w:w="532" w:type="dxa"/>
            <w:tcBorders>
              <w:top w:val="single" w:sz="4" w:space="0" w:color="auto"/>
              <w:left w:val="single" w:sz="4" w:space="0" w:color="auto"/>
              <w:bottom w:val="single" w:sz="4" w:space="0" w:color="auto"/>
              <w:right w:val="single" w:sz="4" w:space="0" w:color="auto"/>
            </w:tcBorders>
          </w:tcPr>
          <w:p w14:paraId="72DDC3D7" w14:textId="4A4404D3" w:rsidR="00B36A5C" w:rsidRDefault="00B36A5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3D1CC7">
              <w:rPr>
                <w:rFonts w:ascii="Times New Roman" w:hAnsi="Times New Roman" w:cs="Times New Roman"/>
                <w:color w:val="000000" w:themeColor="text1"/>
                <w:sz w:val="18"/>
                <w:szCs w:val="18"/>
              </w:rPr>
              <w:t>1</w:t>
            </w:r>
          </w:p>
        </w:tc>
        <w:tc>
          <w:tcPr>
            <w:tcW w:w="2298" w:type="dxa"/>
            <w:tcBorders>
              <w:top w:val="single" w:sz="4" w:space="0" w:color="auto"/>
              <w:left w:val="single" w:sz="4" w:space="0" w:color="auto"/>
              <w:bottom w:val="single" w:sz="4" w:space="0" w:color="auto"/>
              <w:right w:val="single" w:sz="4" w:space="0" w:color="auto"/>
            </w:tcBorders>
          </w:tcPr>
          <w:p w14:paraId="40AF1467" w14:textId="6997C911" w:rsidR="00B36A5C" w:rsidRDefault="006373CE">
            <w:pPr>
              <w:suppressAutoHyphens w:val="0"/>
              <w:spacing w:line="240" w:lineRule="auto"/>
              <w:contextualSpacing/>
              <w:rPr>
                <w:rFonts w:ascii="Times New Roman" w:hAnsi="Times New Roman" w:cs="Times New Roman"/>
                <w:sz w:val="18"/>
                <w:szCs w:val="18"/>
              </w:rPr>
            </w:pPr>
            <w:r>
              <w:rPr>
                <w:rFonts w:ascii="Times New Roman" w:hAnsi="Times New Roman"/>
                <w:color w:val="000000"/>
                <w:sz w:val="18"/>
                <w:szCs w:val="18"/>
              </w:rPr>
              <w:t xml:space="preserve">(S-DCI) </w:t>
            </w:r>
            <w:r w:rsidR="00D3413C" w:rsidRPr="00D3413C">
              <w:rPr>
                <w:rFonts w:ascii="Times New Roman" w:hAnsi="Times New Roman"/>
                <w:color w:val="000000"/>
                <w:sz w:val="18"/>
                <w:szCs w:val="18"/>
              </w:rPr>
              <w:t>How to configure/determine that a CC is operated in Rel-18 unified TCI framework extension for S-DCI based MTRP</w:t>
            </w:r>
            <w:r w:rsidR="00D3413C">
              <w:rPr>
                <w:rFonts w:ascii="Times New Roman" w:hAnsi="Times New Roman"/>
                <w:color w:val="000000"/>
                <w:sz w:val="18"/>
                <w:szCs w:val="18"/>
              </w:rPr>
              <w:t>?</w:t>
            </w:r>
          </w:p>
        </w:tc>
        <w:tc>
          <w:tcPr>
            <w:tcW w:w="7097" w:type="dxa"/>
            <w:tcBorders>
              <w:top w:val="single" w:sz="4" w:space="0" w:color="auto"/>
              <w:left w:val="single" w:sz="4" w:space="0" w:color="auto"/>
              <w:bottom w:val="single" w:sz="4" w:space="0" w:color="auto"/>
              <w:right w:val="single" w:sz="4" w:space="0" w:color="auto"/>
            </w:tcBorders>
          </w:tcPr>
          <w:p w14:paraId="0DBC5A0E" w14:textId="552619CA" w:rsidR="00B36A5C" w:rsidRDefault="00D3413C" w:rsidP="00B36A5C">
            <w:pPr>
              <w:spacing w:after="0"/>
              <w:rPr>
                <w:rFonts w:ascii="Times New Roman" w:hAnsi="Times New Roman"/>
                <w:color w:val="000000"/>
                <w:sz w:val="18"/>
                <w:szCs w:val="18"/>
              </w:rPr>
            </w:pPr>
            <w:r>
              <w:rPr>
                <w:rFonts w:ascii="Times New Roman" w:hAnsi="Times New Roman" w:hint="eastAsia"/>
                <w:color w:val="000000"/>
                <w:sz w:val="18"/>
                <w:szCs w:val="18"/>
              </w:rPr>
              <w:t>Qu</w:t>
            </w:r>
            <w:r>
              <w:rPr>
                <w:rFonts w:ascii="Times New Roman" w:hAnsi="Times New Roman"/>
                <w:color w:val="000000"/>
                <w:sz w:val="18"/>
                <w:szCs w:val="18"/>
              </w:rPr>
              <w:t xml:space="preserve">estion: </w:t>
            </w:r>
            <w:r w:rsidRPr="00D3413C">
              <w:rPr>
                <w:rFonts w:ascii="Times New Roman" w:hAnsi="Times New Roman"/>
                <w:color w:val="000000"/>
                <w:sz w:val="18"/>
                <w:szCs w:val="18"/>
              </w:rPr>
              <w:t>How to configure/determine that a CC is operated in Rel-18 unified TCI framework extension for S-DCI based MTRP:</w:t>
            </w:r>
          </w:p>
          <w:p w14:paraId="48EFF9EE" w14:textId="481E3A2E" w:rsidR="00D3413C" w:rsidRDefault="00D3413C"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Alt1: A CC is operated in Rel-18 unified TCI framework extension for S-DCI based MTRP if a</w:t>
            </w:r>
            <w:r w:rsidR="00683B13">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sidR="00683B13">
              <w:rPr>
                <w:rFonts w:ascii="Times New Roman" w:hAnsi="Times New Roman"/>
                <w:color w:val="000000"/>
                <w:sz w:val="18"/>
                <w:szCs w:val="18"/>
              </w:rPr>
              <w:t xml:space="preserve"> </w:t>
            </w:r>
            <w:r w:rsidR="00683B13" w:rsidRPr="00D3413C">
              <w:rPr>
                <w:rFonts w:ascii="Times New Roman" w:hAnsi="Times New Roman"/>
                <w:color w:val="000000"/>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 TCI states, more than one DL TCI states, or more than one UL TCI states is received and applied in the CC</w:t>
            </w:r>
          </w:p>
          <w:p w14:paraId="455D027A" w14:textId="0D6487A8" w:rsidR="009326F0" w:rsidRPr="00D3413C" w:rsidRDefault="009326F0" w:rsidP="005E50DB">
            <w:pPr>
              <w:numPr>
                <w:ilvl w:val="1"/>
                <w:numId w:val="26"/>
              </w:numPr>
              <w:suppressAutoHyphens w:val="0"/>
              <w:spacing w:after="0" w:line="240" w:lineRule="auto"/>
              <w:ind w:left="890" w:hanging="284"/>
              <w:contextualSpacing/>
              <w:rPr>
                <w:rFonts w:ascii="Times New Roman" w:hAnsi="Times New Roman"/>
                <w:color w:val="000000"/>
                <w:sz w:val="18"/>
                <w:szCs w:val="18"/>
              </w:rPr>
            </w:pPr>
            <w:r w:rsidRPr="009326F0">
              <w:rPr>
                <w:rFonts w:ascii="Times New Roman" w:hAnsi="Times New Roman"/>
                <w:color w:val="000000"/>
                <w:sz w:val="18"/>
                <w:szCs w:val="18"/>
              </w:rPr>
              <w:t>If all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activated</w:t>
            </w:r>
            <w:r>
              <w:rPr>
                <w:rFonts w:ascii="Times New Roman" w:hAnsi="Times New Roman"/>
                <w:color w:val="000000"/>
                <w:sz w:val="18"/>
                <w:szCs w:val="18"/>
              </w:rPr>
              <w:t xml:space="preserve"> by the </w:t>
            </w:r>
            <w:r w:rsidRPr="00D3413C">
              <w:rPr>
                <w:rFonts w:ascii="Times New Roman" w:hAnsi="Times New Roman"/>
                <w:color w:val="000000"/>
                <w:sz w:val="18"/>
                <w:szCs w:val="18"/>
              </w:rPr>
              <w:t>TCI state activation command</w:t>
            </w:r>
            <w:r w:rsidRPr="009326F0">
              <w:rPr>
                <w:rFonts w:ascii="Times New Roman" w:hAnsi="Times New Roman"/>
                <w:color w:val="000000"/>
                <w:sz w:val="18"/>
                <w:szCs w:val="18"/>
              </w:rPr>
              <w:t xml:space="preserve"> are the first joint/DL/UL TCI states or the second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 xml:space="preserve">the </w:t>
            </w:r>
            <w:r w:rsidR="00883339">
              <w:rPr>
                <w:rFonts w:ascii="Times New Roman" w:hAnsi="Times New Roman"/>
                <w:color w:val="000000"/>
                <w:sz w:val="18"/>
                <w:szCs w:val="18"/>
              </w:rPr>
              <w:t>UE</w:t>
            </w:r>
            <w:r w:rsidRPr="009326F0">
              <w:rPr>
                <w:rFonts w:ascii="Times New Roman" w:hAnsi="Times New Roman"/>
                <w:color w:val="000000"/>
                <w:sz w:val="18"/>
                <w:szCs w:val="18"/>
              </w:rPr>
              <w:t xml:space="preserve"> </w:t>
            </w:r>
            <w:r>
              <w:rPr>
                <w:rFonts w:ascii="Times New Roman" w:hAnsi="Times New Roman"/>
                <w:color w:val="000000"/>
                <w:sz w:val="18"/>
                <w:szCs w:val="18"/>
              </w:rPr>
              <w:t xml:space="preserve">shall fallback to </w:t>
            </w:r>
            <w:r w:rsidRPr="009326F0">
              <w:rPr>
                <w:rFonts w:ascii="Times New Roman" w:hAnsi="Times New Roman"/>
                <w:color w:val="000000"/>
                <w:sz w:val="18"/>
                <w:szCs w:val="18"/>
              </w:rPr>
              <w:t>Rel-17 unified TCI framework</w:t>
            </w:r>
            <w:r w:rsidR="00883339">
              <w:rPr>
                <w:rFonts w:ascii="Times New Roman" w:hAnsi="Times New Roman"/>
                <w:color w:val="000000"/>
                <w:sz w:val="18"/>
                <w:szCs w:val="18"/>
              </w:rPr>
              <w:t xml:space="preserve"> in the CC</w:t>
            </w:r>
          </w:p>
          <w:p w14:paraId="3953FCD3" w14:textId="0FA7E11D" w:rsidR="00D3413C" w:rsidRPr="00D3413C" w:rsidRDefault="00D3413C"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Alt2: A CC is operated in Rel-18 unified TCI framework extension for S-DCI based MTRP if a</w:t>
            </w:r>
            <w:r w:rsidR="00683B13">
              <w:rPr>
                <w:rFonts w:ascii="Times New Roman" w:hAnsi="Times New Roman"/>
                <w:color w:val="000000"/>
                <w:sz w:val="18"/>
                <w:szCs w:val="18"/>
              </w:rPr>
              <w:t>n</w:t>
            </w:r>
            <w:r w:rsidRPr="00D3413C">
              <w:rPr>
                <w:rFonts w:ascii="Times New Roman" w:hAnsi="Times New Roman"/>
                <w:color w:val="000000"/>
                <w:sz w:val="18"/>
                <w:szCs w:val="18"/>
              </w:rPr>
              <w:t xml:space="preserve"> Rel-18 TCI state activation command (MAC-CE) for S-DCI based MTRP operation (which is different from the TCI state activation command (MAC-CE) </w:t>
            </w:r>
            <w:r w:rsidR="006C09FD">
              <w:rPr>
                <w:rFonts w:ascii="Times New Roman" w:hAnsi="Times New Roman"/>
                <w:color w:val="000000"/>
                <w:sz w:val="18"/>
                <w:szCs w:val="18"/>
              </w:rPr>
              <w:t xml:space="preserve">used </w:t>
            </w:r>
            <w:r w:rsidRPr="00D3413C">
              <w:rPr>
                <w:rFonts w:ascii="Times New Roman" w:hAnsi="Times New Roman"/>
                <w:color w:val="000000"/>
                <w:sz w:val="18"/>
                <w:szCs w:val="18"/>
              </w:rPr>
              <w:t>for Rel-17 unified TCI framework) is received and applied in the CC</w:t>
            </w:r>
          </w:p>
          <w:p w14:paraId="2D98A25F" w14:textId="6B718C1A" w:rsidR="00B36A5C" w:rsidRDefault="00B36A5C" w:rsidP="00B36A5C">
            <w:pPr>
              <w:suppressAutoHyphens w:val="0"/>
              <w:spacing w:after="0" w:line="240" w:lineRule="auto"/>
              <w:contextualSpacing/>
              <w:rPr>
                <w:rFonts w:ascii="Times New Roman" w:hAnsi="Times New Roman"/>
                <w:color w:val="000000"/>
                <w:sz w:val="18"/>
                <w:szCs w:val="18"/>
              </w:rPr>
            </w:pPr>
          </w:p>
          <w:p w14:paraId="04646282" w14:textId="25C0B20E" w:rsidR="00D3413C" w:rsidRPr="00D3413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Alt1: ZTE, Intel, Huawei/HiSilicon, Lenovo</w:t>
            </w:r>
            <w:r>
              <w:rPr>
                <w:rFonts w:ascii="Times New Roman" w:hAnsi="Times New Roman"/>
                <w:color w:val="0000FF"/>
                <w:sz w:val="16"/>
                <w:szCs w:val="16"/>
              </w:rPr>
              <w:t xml:space="preserve">, </w:t>
            </w:r>
            <w:r w:rsidRPr="00D3413C">
              <w:rPr>
                <w:rFonts w:ascii="Times New Roman" w:hAnsi="Times New Roman"/>
                <w:color w:val="0000FF"/>
                <w:sz w:val="16"/>
                <w:szCs w:val="16"/>
              </w:rPr>
              <w:t>Xiaomi</w:t>
            </w:r>
            <w:r w:rsidR="00CB6424">
              <w:rPr>
                <w:rFonts w:ascii="Times New Roman" w:hAnsi="Times New Roman" w:hint="eastAsia"/>
                <w:color w:val="0000FF"/>
                <w:sz w:val="16"/>
                <w:szCs w:val="16"/>
              </w:rPr>
              <w:t>,</w:t>
            </w:r>
            <w:r w:rsidR="00CB6424">
              <w:rPr>
                <w:rFonts w:ascii="Times New Roman" w:hAnsi="Times New Roman"/>
                <w:color w:val="0000FF"/>
                <w:sz w:val="16"/>
                <w:szCs w:val="16"/>
              </w:rPr>
              <w:t xml:space="preserve"> Futurewei</w:t>
            </w:r>
            <w:r w:rsidR="00C238C7">
              <w:rPr>
                <w:rFonts w:ascii="Times New Roman" w:hAnsi="Times New Roman"/>
                <w:color w:val="0000FF"/>
                <w:sz w:val="16"/>
                <w:szCs w:val="16"/>
              </w:rPr>
              <w:t>, Fujitsu</w:t>
            </w:r>
            <w:r w:rsidR="00883339">
              <w:rPr>
                <w:rFonts w:ascii="Times New Roman" w:hAnsi="Times New Roman"/>
                <w:color w:val="0000FF"/>
                <w:sz w:val="16"/>
                <w:szCs w:val="16"/>
              </w:rPr>
              <w:t xml:space="preserve">, </w:t>
            </w:r>
            <w:r w:rsidR="00883339">
              <w:rPr>
                <w:rFonts w:ascii="Times New Roman" w:hAnsi="Times New Roman" w:hint="eastAsia"/>
                <w:color w:val="0000FF"/>
                <w:sz w:val="16"/>
                <w:szCs w:val="16"/>
              </w:rPr>
              <w:t>Do</w:t>
            </w:r>
            <w:r w:rsidR="00883339">
              <w:rPr>
                <w:rFonts w:ascii="Times New Roman" w:hAnsi="Times New Roman"/>
                <w:color w:val="0000FF"/>
                <w:sz w:val="16"/>
                <w:szCs w:val="16"/>
              </w:rPr>
              <w:t>como</w:t>
            </w:r>
            <w:r w:rsidR="00330EB8">
              <w:rPr>
                <w:rFonts w:ascii="Times New Roman" w:hAnsi="Times New Roman"/>
                <w:color w:val="0000FF"/>
                <w:sz w:val="16"/>
                <w:szCs w:val="16"/>
              </w:rPr>
              <w:t>, Sharp</w:t>
            </w:r>
            <w:r w:rsidR="00280E2E">
              <w:rPr>
                <w:rFonts w:ascii="Times New Roman" w:hAnsi="Times New Roman"/>
                <w:color w:val="0000FF"/>
                <w:sz w:val="16"/>
                <w:szCs w:val="16"/>
              </w:rPr>
              <w:t>, QC</w:t>
            </w:r>
            <w:r w:rsidR="001878E1">
              <w:rPr>
                <w:rFonts w:ascii="Times New Roman" w:hAnsi="Times New Roman"/>
                <w:color w:val="0000FF"/>
                <w:sz w:val="16"/>
                <w:szCs w:val="16"/>
              </w:rPr>
              <w:t>, CEWiT</w:t>
            </w:r>
          </w:p>
          <w:p w14:paraId="3C376BDB" w14:textId="1A165C75" w:rsidR="00B36A5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Alt2: vivo, FGI, OPPO</w:t>
            </w:r>
            <w:r w:rsidR="00D67B83">
              <w:rPr>
                <w:rFonts w:ascii="Times New Roman" w:hAnsi="Times New Roman"/>
                <w:color w:val="0000FF"/>
                <w:sz w:val="16"/>
                <w:szCs w:val="16"/>
              </w:rPr>
              <w:t>, Apple</w:t>
            </w:r>
            <w:r w:rsidR="00F42496">
              <w:rPr>
                <w:rFonts w:ascii="Times New Roman" w:hAnsi="Times New Roman"/>
                <w:color w:val="0000FF"/>
                <w:sz w:val="16"/>
                <w:szCs w:val="16"/>
              </w:rPr>
              <w:t>, IDC</w:t>
            </w:r>
          </w:p>
          <w:p w14:paraId="45FF3A9A"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32CF1C6A" w14:textId="0164EBD7" w:rsidR="0057632F" w:rsidRPr="00A30E6B" w:rsidRDefault="0057632F" w:rsidP="0057632F">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ven the majority view on this issue, the following proposal is recommended:</w:t>
            </w:r>
          </w:p>
          <w:p w14:paraId="1584D71F"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4F6A77A2" w14:textId="77777777" w:rsidR="00EE2122"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w:t>
            </w:r>
          </w:p>
          <w:p w14:paraId="089994C9" w14:textId="39F1136E" w:rsidR="00141DA4"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for S-DCI based MTRP</w:t>
            </w:r>
            <w:r w:rsidR="00BA6010">
              <w:rPr>
                <w:rFonts w:ascii="Times New Roman" w:hAnsi="Times New Roman" w:cs="Times New Roman" w:hint="eastAsia"/>
                <w:color w:val="000000" w:themeColor="text1"/>
                <w:sz w:val="18"/>
                <w:szCs w:val="18"/>
              </w:rPr>
              <w:t>,</w:t>
            </w:r>
            <w:r w:rsidR="00BA6010">
              <w:rPr>
                <w:rFonts w:ascii="Times New Roman" w:hAnsi="Times New Roman" w:cs="Times New Roman"/>
                <w:color w:val="000000" w:themeColor="text1"/>
                <w:sz w:val="18"/>
                <w:szCs w:val="18"/>
              </w:rPr>
              <w:t xml:space="preserve"> if the UE </w:t>
            </w:r>
            <w:r w:rsidR="00BA6010">
              <w:rPr>
                <w:rFonts w:ascii="Times New Roman" w:hAnsi="Times New Roman"/>
                <w:color w:val="000000"/>
                <w:sz w:val="18"/>
                <w:szCs w:val="18"/>
              </w:rPr>
              <w:t>receives and applies</w:t>
            </w:r>
            <w:r w:rsidR="00BA6010" w:rsidRPr="009326F0">
              <w:rPr>
                <w:rFonts w:ascii="Times New Roman" w:hAnsi="Times New Roman"/>
                <w:color w:val="000000"/>
                <w:sz w:val="18"/>
                <w:szCs w:val="18"/>
              </w:rPr>
              <w:t xml:space="preserve"> </w:t>
            </w:r>
            <w:r w:rsidR="00BA6010" w:rsidRPr="00D3413C">
              <w:rPr>
                <w:rFonts w:ascii="Times New Roman" w:hAnsi="Times New Roman"/>
                <w:color w:val="000000"/>
                <w:sz w:val="18"/>
                <w:szCs w:val="18"/>
              </w:rPr>
              <w:t>a</w:t>
            </w:r>
            <w:r w:rsidR="00BA6010">
              <w:rPr>
                <w:rFonts w:ascii="Times New Roman" w:hAnsi="Times New Roman"/>
                <w:color w:val="000000"/>
                <w:sz w:val="18"/>
                <w:szCs w:val="18"/>
              </w:rPr>
              <w:t>n Rel-18</w:t>
            </w:r>
            <w:r w:rsidR="00BA6010" w:rsidRPr="00D3413C">
              <w:rPr>
                <w:rFonts w:ascii="Times New Roman" w:hAnsi="Times New Roman"/>
                <w:color w:val="000000"/>
                <w:sz w:val="18"/>
                <w:szCs w:val="18"/>
              </w:rPr>
              <w:t xml:space="preserve"> TCI state activation command (MAC-CE)</w:t>
            </w:r>
            <w:r w:rsidR="00BA6010">
              <w:rPr>
                <w:rFonts w:ascii="Times New Roman" w:hAnsi="Times New Roman"/>
                <w:color w:val="000000"/>
                <w:sz w:val="18"/>
                <w:szCs w:val="18"/>
              </w:rPr>
              <w:t xml:space="preserve"> </w:t>
            </w:r>
            <w:r w:rsidR="00BA6010" w:rsidRPr="00D3413C">
              <w:rPr>
                <w:rFonts w:ascii="Times New Roman" w:hAnsi="Times New Roman"/>
                <w:color w:val="000000"/>
                <w:sz w:val="18"/>
                <w:szCs w:val="18"/>
              </w:rPr>
              <w:t>for S-DCI based MTRP operation</w:t>
            </w:r>
            <w:r w:rsidR="00BA6010">
              <w:rPr>
                <w:rFonts w:ascii="Times New Roman" w:hAnsi="Times New Roman"/>
                <w:color w:val="000000"/>
                <w:sz w:val="18"/>
                <w:szCs w:val="18"/>
              </w:rPr>
              <w:t xml:space="preserve"> to a CC/BWP</w:t>
            </w:r>
            <w:r w:rsidR="00141DA4">
              <w:rPr>
                <w:rFonts w:ascii="Times New Roman" w:hAnsi="Times New Roman" w:cs="Times New Roman"/>
                <w:color w:val="000000" w:themeColor="text1"/>
                <w:sz w:val="18"/>
                <w:szCs w:val="18"/>
              </w:rPr>
              <w:t>:</w:t>
            </w:r>
          </w:p>
          <w:p w14:paraId="324100BA" w14:textId="166AC562" w:rsidR="0057632F" w:rsidRDefault="00BA6010"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olor w:val="000000"/>
                <w:sz w:val="18"/>
                <w:szCs w:val="18"/>
              </w:rPr>
              <w:t xml:space="preserve">If </w:t>
            </w:r>
            <w:r w:rsidR="00141DA4">
              <w:rPr>
                <w:rFonts w:ascii="Times New Roman" w:hAnsi="Times New Roman"/>
                <w:color w:val="000000"/>
                <w:sz w:val="18"/>
                <w:szCs w:val="18"/>
              </w:rPr>
              <w:t>all</w:t>
            </w:r>
            <w:r w:rsidR="00141DA4" w:rsidRPr="00D3413C">
              <w:rPr>
                <w:rFonts w:ascii="Times New Roman" w:hAnsi="Times New Roman"/>
                <w:color w:val="000000"/>
                <w:sz w:val="18"/>
                <w:szCs w:val="18"/>
              </w:rPr>
              <w:t xml:space="preserve"> </w:t>
            </w:r>
            <w:r w:rsidR="00141DA4" w:rsidRPr="009326F0">
              <w:rPr>
                <w:rFonts w:ascii="Times New Roman" w:hAnsi="Times New Roman"/>
                <w:color w:val="000000"/>
                <w:sz w:val="18"/>
                <w:szCs w:val="18"/>
              </w:rPr>
              <w:t>activate</w:t>
            </w:r>
            <w:r w:rsidR="00141DA4">
              <w:rPr>
                <w:rFonts w:ascii="Times New Roman" w:hAnsi="Times New Roman"/>
                <w:color w:val="000000"/>
                <w:sz w:val="18"/>
                <w:szCs w:val="18"/>
              </w:rPr>
              <w:t>d</w:t>
            </w:r>
            <w:r w:rsidR="00141DA4" w:rsidRPr="009326F0">
              <w:rPr>
                <w:rFonts w:ascii="Times New Roman" w:hAnsi="Times New Roman"/>
                <w:color w:val="000000"/>
                <w:sz w:val="18"/>
                <w:szCs w:val="18"/>
              </w:rPr>
              <w:t xml:space="preserve"> joint/DL/UL TCI states</w:t>
            </w:r>
            <w:r>
              <w:rPr>
                <w:rFonts w:ascii="Times New Roman" w:hAnsi="Times New Roman"/>
                <w:color w:val="000000"/>
                <w:sz w:val="18"/>
                <w:szCs w:val="18"/>
              </w:rPr>
              <w:t xml:space="preserve"> in the </w:t>
            </w:r>
            <w:r w:rsidRPr="00D3413C">
              <w:rPr>
                <w:rFonts w:ascii="Times New Roman" w:hAnsi="Times New Roman"/>
                <w:color w:val="000000"/>
                <w:sz w:val="18"/>
                <w:szCs w:val="18"/>
              </w:rPr>
              <w:t>TCI state activation command</w:t>
            </w:r>
            <w:r w:rsidR="00141DA4">
              <w:rPr>
                <w:rFonts w:ascii="Times New Roman" w:hAnsi="Times New Roman"/>
                <w:color w:val="000000"/>
                <w:sz w:val="18"/>
                <w:szCs w:val="18"/>
              </w:rPr>
              <w:t xml:space="preserve"> </w:t>
            </w:r>
            <w:r w:rsidR="00141DA4" w:rsidRPr="009326F0">
              <w:rPr>
                <w:rFonts w:ascii="Times New Roman" w:hAnsi="Times New Roman"/>
                <w:color w:val="000000"/>
                <w:sz w:val="18"/>
                <w:szCs w:val="18"/>
              </w:rPr>
              <w:t>are the first joint/DL/UL TCI states or the second joint/DL/UL TCI states</w:t>
            </w:r>
            <w:r>
              <w:rPr>
                <w:rFonts w:ascii="Times New Roman" w:hAnsi="Times New Roman"/>
                <w:color w:val="000000"/>
                <w:sz w:val="18"/>
                <w:szCs w:val="18"/>
              </w:rPr>
              <w:t>, the CC/BWP is operated in Rel-17 unified TCI framework</w:t>
            </w:r>
            <w:r w:rsidR="00141DA4">
              <w:rPr>
                <w:rFonts w:ascii="Times New Roman" w:hAnsi="Times New Roman"/>
                <w:color w:val="000000"/>
                <w:sz w:val="18"/>
                <w:szCs w:val="18"/>
              </w:rPr>
              <w:t xml:space="preserve"> </w:t>
            </w:r>
          </w:p>
          <w:p w14:paraId="7F2B5B12" w14:textId="70561E26" w:rsidR="00BA6010" w:rsidRDefault="00BA6010" w:rsidP="005E50DB">
            <w:pPr>
              <w:numPr>
                <w:ilvl w:val="0"/>
                <w:numId w:val="25"/>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s="Times New Roman"/>
                <w:color w:val="000000" w:themeColor="text1"/>
                <w:sz w:val="18"/>
                <w:szCs w:val="18"/>
              </w:rPr>
              <w:t xml:space="preserve">Otherwise, </w:t>
            </w:r>
            <w:r>
              <w:rPr>
                <w:rFonts w:ascii="Times New Roman" w:hAnsi="Times New Roman"/>
                <w:color w:val="000000"/>
                <w:sz w:val="18"/>
                <w:szCs w:val="18"/>
              </w:rPr>
              <w:t>the CC/BWP is operated in Rel-18 unified TCI framework</w:t>
            </w:r>
            <w:r w:rsidRPr="00D3413C">
              <w:rPr>
                <w:rFonts w:ascii="Times New Roman" w:hAnsi="Times New Roman"/>
                <w:color w:val="000000"/>
                <w:sz w:val="18"/>
                <w:szCs w:val="18"/>
              </w:rPr>
              <w:t xml:space="preserve"> for S-DCI based MTRP operation</w:t>
            </w:r>
          </w:p>
          <w:p w14:paraId="7CBFB591" w14:textId="77777777" w:rsidR="0057632F" w:rsidRPr="00BA6010" w:rsidRDefault="0057632F" w:rsidP="0057632F">
            <w:pPr>
              <w:suppressAutoHyphens w:val="0"/>
              <w:spacing w:after="0" w:line="240" w:lineRule="auto"/>
              <w:contextualSpacing/>
              <w:rPr>
                <w:rFonts w:ascii="Times New Roman" w:hAnsi="Times New Roman"/>
                <w:color w:val="000000"/>
                <w:sz w:val="18"/>
                <w:szCs w:val="18"/>
              </w:rPr>
            </w:pPr>
          </w:p>
          <w:p w14:paraId="47002CDE" w14:textId="52BF60D9"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Nokia, QC, </w:t>
            </w:r>
            <w:r w:rsidRPr="00F06575">
              <w:rPr>
                <w:rFonts w:ascii="Times New Roman" w:hAnsi="Times New Roman"/>
                <w:color w:val="0000FF"/>
                <w:sz w:val="16"/>
                <w:szCs w:val="16"/>
              </w:rPr>
              <w:t>Futurewei</w:t>
            </w:r>
            <w:r>
              <w:rPr>
                <w:rFonts w:ascii="Times New Roman" w:hAnsi="Times New Roman"/>
                <w:color w:val="0000FF"/>
                <w:sz w:val="16"/>
                <w:szCs w:val="16"/>
              </w:rPr>
              <w:t>, Xiaomi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xml:space="preserve">, Apple, </w:t>
            </w:r>
            <w:r w:rsidR="00D55F01" w:rsidRPr="00D55F01">
              <w:rPr>
                <w:rFonts w:ascii="Times New Roman" w:hAnsi="Times New Roman"/>
                <w:color w:val="0000FF"/>
                <w:sz w:val="16"/>
                <w:szCs w:val="16"/>
              </w:rPr>
              <w:t>Samsung</w:t>
            </w:r>
            <w:r w:rsidR="00F660BD">
              <w:rPr>
                <w:rFonts w:ascii="Times New Roman" w:hAnsi="Times New Roman"/>
                <w:color w:val="0000FF"/>
                <w:sz w:val="16"/>
                <w:szCs w:val="16"/>
              </w:rPr>
              <w:t xml:space="preserve">, CATT, Google, </w:t>
            </w:r>
            <w:r w:rsidR="00F660BD" w:rsidRPr="00F660BD">
              <w:rPr>
                <w:rFonts w:ascii="Times New Roman" w:hAnsi="Times New Roman"/>
                <w:color w:val="0000FF"/>
                <w:sz w:val="16"/>
                <w:szCs w:val="16"/>
              </w:rPr>
              <w:t>Fraunhofer</w:t>
            </w:r>
            <w:r w:rsidR="00247115">
              <w:rPr>
                <w:rFonts w:ascii="Times New Roman" w:hAnsi="Times New Roman"/>
                <w:color w:val="0000FF"/>
                <w:sz w:val="16"/>
                <w:szCs w:val="16"/>
              </w:rPr>
              <w:t xml:space="preserve">, </w:t>
            </w:r>
            <w:r w:rsidR="00D97E48">
              <w:rPr>
                <w:rFonts w:ascii="Times New Roman" w:hAnsi="Times New Roman"/>
                <w:color w:val="0000FF"/>
                <w:sz w:val="16"/>
                <w:szCs w:val="16"/>
              </w:rPr>
              <w:t>Spreadtrum</w:t>
            </w:r>
            <w:r w:rsidR="001878E1">
              <w:rPr>
                <w:rFonts w:ascii="Times New Roman" w:hAnsi="Times New Roman"/>
                <w:color w:val="0000FF"/>
                <w:sz w:val="16"/>
                <w:szCs w:val="16"/>
              </w:rPr>
              <w:t>, CEWiT</w:t>
            </w:r>
          </w:p>
          <w:p w14:paraId="6CC62520" w14:textId="27E8AADA"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Concern: vivo, NEC (2</w:t>
            </w:r>
            <w:r w:rsidRPr="00F06575">
              <w:rPr>
                <w:rFonts w:ascii="Times New Roman" w:hAnsi="Times New Roman"/>
                <w:color w:val="0000FF"/>
                <w:sz w:val="16"/>
                <w:szCs w:val="16"/>
                <w:vertAlign w:val="superscript"/>
              </w:rPr>
              <w:t>nd</w:t>
            </w:r>
            <w:r>
              <w:rPr>
                <w:rFonts w:ascii="Times New Roman" w:hAnsi="Times New Roman"/>
                <w:color w:val="0000FF"/>
                <w:sz w:val="16"/>
                <w:szCs w:val="16"/>
              </w:rPr>
              <w:t xml:space="preserve"> bullet), OPPO, IDC</w:t>
            </w:r>
            <w:r w:rsidR="00500DD8">
              <w:rPr>
                <w:rFonts w:ascii="Times New Roman" w:hAnsi="Times New Roman"/>
                <w:color w:val="0000FF"/>
                <w:sz w:val="16"/>
                <w:szCs w:val="16"/>
              </w:rPr>
              <w:t>, Panasonic</w:t>
            </w:r>
            <w:r w:rsidR="00D55F01">
              <w:rPr>
                <w:rFonts w:ascii="Times New Roman" w:hAnsi="Times New Roman"/>
                <w:color w:val="0000FF"/>
                <w:sz w:val="16"/>
                <w:szCs w:val="16"/>
              </w:rPr>
              <w:t>, LG (prefer RRC configured)</w:t>
            </w:r>
            <w:r w:rsidR="00F660BD">
              <w:rPr>
                <w:rFonts w:ascii="Times New Roman" w:hAnsi="Times New Roman"/>
                <w:color w:val="0000FF"/>
                <w:sz w:val="16"/>
                <w:szCs w:val="16"/>
              </w:rPr>
              <w:t>, Ericsson</w:t>
            </w:r>
            <w:r w:rsidR="00080B80">
              <w:rPr>
                <w:rFonts w:ascii="Times New Roman" w:hAnsi="Times New Roman"/>
                <w:color w:val="0000FF"/>
                <w:sz w:val="16"/>
                <w:szCs w:val="16"/>
              </w:rPr>
              <w:t>, FGI</w:t>
            </w:r>
          </w:p>
          <w:p w14:paraId="17AE92A8" w14:textId="61A576FF" w:rsidR="00F06575" w:rsidRPr="00F06575" w:rsidRDefault="00F06575" w:rsidP="0057632F">
            <w:pPr>
              <w:suppressAutoHyphens w:val="0"/>
              <w:spacing w:after="0" w:line="240" w:lineRule="auto"/>
              <w:contextualSpacing/>
              <w:rPr>
                <w:rFonts w:ascii="Times New Roman" w:hAnsi="Times New Roman"/>
                <w:color w:val="000000"/>
                <w:sz w:val="18"/>
                <w:szCs w:val="18"/>
              </w:rPr>
            </w:pPr>
          </w:p>
        </w:tc>
      </w:tr>
      <w:tr w:rsidR="00257ED8" w14:paraId="15BEF48E" w14:textId="77777777" w:rsidTr="002A2E57">
        <w:trPr>
          <w:trHeight w:val="552"/>
        </w:trPr>
        <w:tc>
          <w:tcPr>
            <w:tcW w:w="532" w:type="dxa"/>
            <w:tcBorders>
              <w:top w:val="single" w:sz="4" w:space="0" w:color="auto"/>
              <w:left w:val="single" w:sz="4" w:space="0" w:color="auto"/>
              <w:bottom w:val="single" w:sz="4" w:space="0" w:color="auto"/>
              <w:right w:val="single" w:sz="4" w:space="0" w:color="auto"/>
            </w:tcBorders>
          </w:tcPr>
          <w:p w14:paraId="73A54CE4" w14:textId="01C33363"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6373CE">
              <w:rPr>
                <w:rFonts w:ascii="Times New Roman" w:hAnsi="Times New Roman" w:cs="Times New Roman"/>
                <w:color w:val="000000" w:themeColor="text1"/>
                <w:sz w:val="18"/>
                <w:szCs w:val="18"/>
              </w:rPr>
              <w:t>3</w:t>
            </w:r>
          </w:p>
        </w:tc>
        <w:tc>
          <w:tcPr>
            <w:tcW w:w="2298" w:type="dxa"/>
            <w:tcBorders>
              <w:top w:val="single" w:sz="4" w:space="0" w:color="auto"/>
              <w:left w:val="single" w:sz="4" w:space="0" w:color="auto"/>
              <w:bottom w:val="single" w:sz="4" w:space="0" w:color="auto"/>
              <w:right w:val="single" w:sz="4" w:space="0" w:color="auto"/>
            </w:tcBorders>
          </w:tcPr>
          <w:p w14:paraId="2783B6FF" w14:textId="77777777" w:rsidR="00257ED8" w:rsidRDefault="00711DD5">
            <w:pPr>
              <w:suppressAutoHyphens w:val="0"/>
              <w:spacing w:line="240" w:lineRule="auto"/>
              <w:contextualSpacing/>
              <w:rPr>
                <w:rFonts w:ascii="Times New Roman" w:eastAsia="DengXian" w:hAnsi="Times New Roman" w:cs="Times New Roman"/>
                <w:b/>
                <w:bCs/>
                <w:color w:val="000000" w:themeColor="text1"/>
                <w:sz w:val="18"/>
                <w:szCs w:val="18"/>
                <w:highlight w:val="yellow"/>
                <w:lang w:eastAsia="zh-CN"/>
              </w:rPr>
            </w:pPr>
            <w:r>
              <w:rPr>
                <w:rFonts w:ascii="Times New Roman" w:hAnsi="Times New Roman" w:cs="Times New Roman"/>
                <w:sz w:val="18"/>
                <w:szCs w:val="18"/>
              </w:rPr>
              <w:t>(CA) Common TCI state ID activation/update for a CC list comprised of a mix of STRP CC(s) and MTRP CC(s)</w:t>
            </w:r>
          </w:p>
        </w:tc>
        <w:tc>
          <w:tcPr>
            <w:tcW w:w="7097" w:type="dxa"/>
            <w:tcBorders>
              <w:top w:val="single" w:sz="4" w:space="0" w:color="auto"/>
              <w:left w:val="single" w:sz="4" w:space="0" w:color="auto"/>
              <w:bottom w:val="single" w:sz="4" w:space="0" w:color="auto"/>
              <w:right w:val="single" w:sz="4" w:space="0" w:color="auto"/>
            </w:tcBorders>
          </w:tcPr>
          <w:p w14:paraId="65CF87D5" w14:textId="01A9154E" w:rsidR="00CB5EAC" w:rsidRDefault="00B05E3D" w:rsidP="00CB5EAC">
            <w:pPr>
              <w:suppressAutoHyphens w:val="0"/>
              <w:spacing w:after="0" w:line="240" w:lineRule="auto"/>
              <w:contextualSpacing/>
              <w:rPr>
                <w:rFonts w:ascii="Times New Roman" w:hAnsi="Times New Roman" w:cs="Times New Roman"/>
                <w:sz w:val="18"/>
                <w:szCs w:val="18"/>
              </w:rPr>
            </w:pPr>
            <w:r>
              <w:rPr>
                <w:rFonts w:ascii="Times New Roman" w:hAnsi="Times New Roman"/>
                <w:color w:val="000000"/>
                <w:sz w:val="18"/>
                <w:szCs w:val="18"/>
              </w:rPr>
              <w:t xml:space="preserve">Question: </w:t>
            </w:r>
            <w:r>
              <w:rPr>
                <w:rFonts w:ascii="Times New Roman" w:hAnsi="Times New Roman" w:hint="eastAsia"/>
                <w:color w:val="000000"/>
                <w:sz w:val="18"/>
                <w:szCs w:val="18"/>
              </w:rPr>
              <w:t>W</w:t>
            </w:r>
            <w:r>
              <w:rPr>
                <w:rFonts w:ascii="Times New Roman" w:hAnsi="Times New Roman"/>
                <w:color w:val="000000"/>
                <w:sz w:val="18"/>
                <w:szCs w:val="18"/>
              </w:rPr>
              <w:t>hether to support each of the following cases for c</w:t>
            </w:r>
            <w:r>
              <w:rPr>
                <w:rFonts w:ascii="Times New Roman" w:hAnsi="Times New Roman" w:cs="Times New Roman"/>
                <w:sz w:val="18"/>
                <w:szCs w:val="18"/>
              </w:rPr>
              <w:t>ommon TCI state ID activation/update:</w:t>
            </w:r>
          </w:p>
          <w:p w14:paraId="4514C598" w14:textId="32F4CF7A" w:rsidR="00B05E3D" w:rsidRDefault="00B05E3D" w:rsidP="005E50DB">
            <w:pPr>
              <w:numPr>
                <w:ilvl w:val="0"/>
                <w:numId w:val="13"/>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1: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S-DCI based MTRP</w:t>
            </w:r>
          </w:p>
          <w:p w14:paraId="26DE0CAD" w14:textId="16EC6A39" w:rsidR="009C7647" w:rsidRPr="00292E8D" w:rsidRDefault="00B05E3D" w:rsidP="005E50DB">
            <w:pPr>
              <w:numPr>
                <w:ilvl w:val="0"/>
                <w:numId w:val="13"/>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2: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M-DCI based MTRP</w:t>
            </w:r>
          </w:p>
          <w:p w14:paraId="1D033795" w14:textId="598FD19C" w:rsidR="009C7647" w:rsidRPr="00292E8D" w:rsidRDefault="00B05E3D" w:rsidP="005E50DB">
            <w:pPr>
              <w:numPr>
                <w:ilvl w:val="0"/>
                <w:numId w:val="13"/>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3: </w:t>
            </w:r>
            <w:r w:rsidR="009C7647" w:rsidRPr="00292E8D">
              <w:rPr>
                <w:rFonts w:ascii="Times New Roman" w:hAnsi="Times New Roman"/>
                <w:color w:val="000000"/>
                <w:sz w:val="18"/>
                <w:szCs w:val="18"/>
                <w:lang w:eastAsia="zh-CN"/>
              </w:rPr>
              <w:t>A set of CCs configured for common TCI state ID activation/update can include CC(s) operating in S-DCI based MTRP and CC(s) operating in M-DCI based MTRP</w:t>
            </w:r>
          </w:p>
          <w:p w14:paraId="60E7FB1E" w14:textId="4E88C085" w:rsidR="00257ED8" w:rsidRDefault="00B05E3D" w:rsidP="005E50DB">
            <w:pPr>
              <w:numPr>
                <w:ilvl w:val="0"/>
                <w:numId w:val="13"/>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4: </w:t>
            </w:r>
            <w:r w:rsidR="009C7647" w:rsidRPr="00292E8D">
              <w:rPr>
                <w:rFonts w:ascii="Times New Roman" w:hAnsi="Times New Roman"/>
                <w:color w:val="000000"/>
                <w:sz w:val="18"/>
                <w:szCs w:val="18"/>
                <w:lang w:eastAsia="zh-CN"/>
              </w:rPr>
              <w:t xml:space="preserve"> A set of CCs configured for common TCI state ID activation/update can include CC(s) operating in STRP, CC(s) operating in S-DCI based MTRP, and CC(s) operating in M-DCI based MTRP</w:t>
            </w:r>
          </w:p>
          <w:p w14:paraId="57514B52" w14:textId="08B4A09D" w:rsidR="00B05E3D" w:rsidRPr="00B05E3D" w:rsidRDefault="00B05E3D" w:rsidP="00B05E3D">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 xml:space="preserve">ote: </w:t>
            </w:r>
            <w:r w:rsidRPr="00B05E3D">
              <w:rPr>
                <w:rFonts w:ascii="Times New Roman" w:hAnsi="Times New Roman" w:hint="eastAsia"/>
                <w:color w:val="000000"/>
                <w:sz w:val="18"/>
                <w:szCs w:val="18"/>
              </w:rPr>
              <w:t>A CC operates in STRP means a CC operates in Rel-17 unified TCI framework</w:t>
            </w:r>
          </w:p>
          <w:p w14:paraId="1B62E51A" w14:textId="7FF4F4DB" w:rsidR="00B05E3D" w:rsidRDefault="00B05E3D" w:rsidP="00B05E3D">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A CC operates in </w:t>
            </w:r>
            <w:r>
              <w:rPr>
                <w:rFonts w:ascii="Times New Roman" w:hAnsi="Times New Roman"/>
                <w:color w:val="000000"/>
                <w:sz w:val="18"/>
                <w:szCs w:val="18"/>
              </w:rPr>
              <w:t>S/</w:t>
            </w:r>
            <w:r w:rsidRPr="00B05E3D">
              <w:rPr>
                <w:rFonts w:ascii="Times New Roman" w:hAnsi="Times New Roman" w:hint="eastAsia"/>
                <w:color w:val="000000"/>
                <w:sz w:val="18"/>
                <w:szCs w:val="18"/>
              </w:rPr>
              <w:t xml:space="preserve">M-DCI based MTRP 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p>
          <w:p w14:paraId="46FF6314" w14:textId="77777777" w:rsidR="00B05E3D" w:rsidRDefault="00B05E3D" w:rsidP="00B05E3D">
            <w:pPr>
              <w:suppressAutoHyphens w:val="0"/>
              <w:spacing w:after="0" w:line="240" w:lineRule="auto"/>
              <w:contextualSpacing/>
              <w:rPr>
                <w:rFonts w:ascii="Times New Roman" w:hAnsi="Times New Roman"/>
                <w:color w:val="000000"/>
                <w:sz w:val="18"/>
                <w:szCs w:val="18"/>
              </w:rPr>
            </w:pPr>
          </w:p>
          <w:p w14:paraId="29DDF247" w14:textId="0A09FE72"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1:</w:t>
            </w:r>
            <w:r w:rsidR="005944DB">
              <w:rPr>
                <w:rFonts w:ascii="Times New Roman" w:hAnsi="Times New Roman" w:hint="eastAsia"/>
                <w:color w:val="0000FF"/>
                <w:sz w:val="16"/>
                <w:szCs w:val="16"/>
              </w:rPr>
              <w:t xml:space="preserve"> ZTE</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C238C7">
              <w:rPr>
                <w:rFonts w:ascii="Times New Roman" w:hAnsi="Times New Roman"/>
                <w:color w:val="0000FF"/>
                <w:sz w:val="16"/>
                <w:szCs w:val="16"/>
              </w:rPr>
              <w:t>, Fujitsu</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6C9AF2F3" w14:textId="77E13AF7"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lastRenderedPageBreak/>
              <w:t>Support Case 2:</w:t>
            </w:r>
            <w:r w:rsidR="005944DB">
              <w:rPr>
                <w:rFonts w:ascii="Times New Roman" w:hAnsi="Times New Roman" w:hint="eastAsia"/>
                <w:color w:val="0000FF"/>
                <w:sz w:val="16"/>
                <w:szCs w:val="16"/>
              </w:rPr>
              <w:t xml:space="preserve"> ZTE</w:t>
            </w:r>
            <w:r w:rsidR="00E14296">
              <w:rPr>
                <w:rFonts w:ascii="Times New Roman" w:hAnsi="Times New Roman"/>
                <w:color w:val="0000FF"/>
                <w:sz w:val="16"/>
                <w:szCs w:val="16"/>
              </w:rPr>
              <w:t>, vivo, MTK</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0F6740A1" w14:textId="1038BF99"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3:</w:t>
            </w:r>
            <w:r w:rsidR="002F4AC1">
              <w:rPr>
                <w:rFonts w:ascii="Times New Roman" w:hAnsi="Times New Roman"/>
                <w:color w:val="0000FF"/>
                <w:sz w:val="16"/>
                <w:szCs w:val="16"/>
              </w:rPr>
              <w:t xml:space="preserve"> </w:t>
            </w:r>
            <w:r w:rsidR="005E7502">
              <w:rPr>
                <w:rFonts w:ascii="Times New Roman" w:hAnsi="Times New Roman"/>
                <w:color w:val="0000FF"/>
                <w:sz w:val="16"/>
                <w:szCs w:val="16"/>
              </w:rPr>
              <w:t>CATT</w:t>
            </w:r>
            <w:r w:rsidR="003D1CC7">
              <w:rPr>
                <w:rFonts w:ascii="Times New Roman" w:hAnsi="Times New Roman"/>
                <w:color w:val="0000FF"/>
                <w:sz w:val="16"/>
                <w:szCs w:val="16"/>
              </w:rPr>
              <w:t>, Xiaomi</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5D541A">
              <w:rPr>
                <w:rFonts w:ascii="Times New Roman" w:hAnsi="Times New Roman"/>
                <w:color w:val="0000FF"/>
                <w:sz w:val="16"/>
                <w:szCs w:val="16"/>
              </w:rPr>
              <w:t>, OPPO</w:t>
            </w:r>
          </w:p>
          <w:p w14:paraId="4D0689FD" w14:textId="324C3CFE" w:rsidR="00B05E3D"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4:</w:t>
            </w:r>
            <w:r w:rsidR="005E7502">
              <w:rPr>
                <w:rFonts w:ascii="Times New Roman" w:hAnsi="Times New Roman"/>
                <w:color w:val="0000FF"/>
                <w:sz w:val="16"/>
                <w:szCs w:val="16"/>
              </w:rPr>
              <w:t xml:space="preserve"> CATT</w:t>
            </w:r>
            <w:r w:rsidR="00A96685">
              <w:rPr>
                <w:rFonts w:ascii="Times New Roman" w:hAnsi="Times New Roman"/>
                <w:color w:val="0000FF"/>
                <w:sz w:val="16"/>
                <w:szCs w:val="16"/>
              </w:rPr>
              <w:t>, Lenovo</w:t>
            </w:r>
            <w:r w:rsidR="0009638C">
              <w:rPr>
                <w:rFonts w:ascii="Times New Roman" w:hAnsi="Times New Roman"/>
                <w:color w:val="0000FF"/>
                <w:sz w:val="16"/>
                <w:szCs w:val="16"/>
              </w:rPr>
              <w:t>, LG</w:t>
            </w:r>
          </w:p>
          <w:p w14:paraId="369D9424" w14:textId="59D19C5B" w:rsidR="00C238C7" w:rsidRDefault="00C238C7" w:rsidP="000B0116">
            <w:pPr>
              <w:suppressAutoHyphens w:val="0"/>
              <w:spacing w:after="0" w:line="240" w:lineRule="auto"/>
              <w:contextualSpacing/>
              <w:rPr>
                <w:rFonts w:ascii="Times New Roman" w:hAnsi="Times New Roman"/>
                <w:color w:val="0000FF"/>
                <w:sz w:val="16"/>
                <w:szCs w:val="16"/>
              </w:rPr>
            </w:pPr>
            <w:r w:rsidRPr="00C238C7">
              <w:rPr>
                <w:rFonts w:ascii="Times New Roman" w:hAnsi="Times New Roman" w:hint="eastAsia"/>
                <w:color w:val="0000FF"/>
                <w:sz w:val="16"/>
                <w:szCs w:val="16"/>
              </w:rPr>
              <w:t>N</w:t>
            </w:r>
            <w:r w:rsidRPr="00C238C7">
              <w:rPr>
                <w:rFonts w:ascii="Times New Roman" w:hAnsi="Times New Roman"/>
                <w:color w:val="0000FF"/>
                <w:sz w:val="16"/>
                <w:szCs w:val="16"/>
              </w:rPr>
              <w:t>ot support</w:t>
            </w:r>
            <w:r>
              <w:rPr>
                <w:rFonts w:ascii="Times New Roman" w:hAnsi="Times New Roman"/>
                <w:color w:val="0000FF"/>
                <w:sz w:val="16"/>
                <w:szCs w:val="16"/>
              </w:rPr>
              <w:t xml:space="preserve"> all of them: Ericsson</w:t>
            </w:r>
            <w:r w:rsidR="00683B13">
              <w:rPr>
                <w:rFonts w:ascii="Times New Roman" w:hAnsi="Times New Roman"/>
                <w:color w:val="0000FF"/>
                <w:sz w:val="16"/>
                <w:szCs w:val="16"/>
              </w:rPr>
              <w:t>, Qualcomm</w:t>
            </w:r>
            <w:r w:rsidR="00F8614F">
              <w:rPr>
                <w:rFonts w:ascii="Times New Roman" w:hAnsi="Times New Roman"/>
                <w:color w:val="0000FF"/>
                <w:sz w:val="16"/>
                <w:szCs w:val="16"/>
              </w:rPr>
              <w:t>, Panasonic</w:t>
            </w:r>
          </w:p>
          <w:p w14:paraId="4B0D1704" w14:textId="0FE5BF32" w:rsidR="00311607" w:rsidRDefault="00311607" w:rsidP="000B0116">
            <w:pPr>
              <w:suppressAutoHyphens w:val="0"/>
              <w:spacing w:after="0" w:line="240" w:lineRule="auto"/>
              <w:contextualSpacing/>
              <w:rPr>
                <w:rFonts w:ascii="Times New Roman" w:hAnsi="Times New Roman"/>
                <w:color w:val="0000FF"/>
                <w:sz w:val="16"/>
                <w:szCs w:val="16"/>
              </w:rPr>
            </w:pPr>
          </w:p>
          <w:p w14:paraId="2493343E" w14:textId="4883EF61" w:rsidR="00311607" w:rsidRPr="00A30E6B" w:rsidRDefault="00311607" w:rsidP="00311607">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 xml:space="preserve">ven that Case 1 and Case 2 are supported by many companies, the following proposal is recommended. For proponents of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 xml:space="preserve">ase 1 and/or Case 2, it would be appreciated if you can provide the corresponding solutions for the FFS on how to support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ase 1 and/or Case 2.</w:t>
            </w:r>
          </w:p>
          <w:p w14:paraId="040DE83E" w14:textId="77777777" w:rsidR="00311607" w:rsidRDefault="00311607" w:rsidP="000B0116">
            <w:pPr>
              <w:suppressAutoHyphens w:val="0"/>
              <w:spacing w:after="0" w:line="240" w:lineRule="auto"/>
              <w:contextualSpacing/>
              <w:rPr>
                <w:rFonts w:ascii="Times New Roman" w:hAnsi="Times New Roman"/>
                <w:color w:val="0000FF"/>
                <w:sz w:val="16"/>
                <w:szCs w:val="16"/>
              </w:rPr>
            </w:pPr>
          </w:p>
          <w:p w14:paraId="7BCF6B39" w14:textId="77777777" w:rsidR="00EE2122" w:rsidRDefault="00311607" w:rsidP="00311607">
            <w:pPr>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2.3:</w:t>
            </w:r>
            <w:r>
              <w:rPr>
                <w:rFonts w:ascii="Times New Roman" w:hAnsi="Times New Roman" w:cs="Times New Roman"/>
                <w:color w:val="000000" w:themeColor="text1"/>
                <w:sz w:val="18"/>
                <w:szCs w:val="18"/>
              </w:rPr>
              <w:t xml:space="preserve"> </w:t>
            </w:r>
          </w:p>
          <w:p w14:paraId="732231DC" w14:textId="4B684FEF" w:rsidR="00311607" w:rsidRPr="00CB6424" w:rsidRDefault="00311607" w:rsidP="00311607">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following cases for CA operation</w:t>
            </w:r>
            <w:r>
              <w:rPr>
                <w:rFonts w:ascii="Times New Roman" w:eastAsia="Batang" w:hAnsi="Times New Roman" w:cs="Times New Roman"/>
                <w:color w:val="000000"/>
                <w:sz w:val="18"/>
                <w:szCs w:val="18"/>
                <w:lang w:val="en-GB"/>
              </w:rPr>
              <w:t xml:space="preserve"> are supported</w:t>
            </w:r>
            <w:r w:rsidRPr="00CB6424">
              <w:rPr>
                <w:rFonts w:ascii="Times New Roman" w:eastAsia="Batang" w:hAnsi="Times New Roman" w:cs="Times New Roman"/>
                <w:color w:val="000000"/>
                <w:sz w:val="18"/>
                <w:szCs w:val="18"/>
                <w:lang w:val="en-GB"/>
              </w:rPr>
              <w:t>:</w:t>
            </w:r>
          </w:p>
          <w:p w14:paraId="65E37D90" w14:textId="272C7673" w:rsidR="00311607" w:rsidRPr="00CB6424" w:rsidRDefault="00311607" w:rsidP="005E50DB">
            <w:pPr>
              <w:numPr>
                <w:ilvl w:val="0"/>
                <w:numId w:val="13"/>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S-DCI based MTRP</w:t>
            </w:r>
          </w:p>
          <w:p w14:paraId="6354F113" w14:textId="77777777" w:rsidR="00311607" w:rsidRPr="00CE2BB5" w:rsidRDefault="00311607" w:rsidP="005E50DB">
            <w:pPr>
              <w:numPr>
                <w:ilvl w:val="1"/>
                <w:numId w:val="14"/>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E2BB5">
              <w:rPr>
                <w:rFonts w:ascii="Times New Roman" w:eastAsia="Batang" w:hAnsi="Times New Roman" w:cs="Times New Roman"/>
                <w:strike/>
                <w:color w:val="FF0000"/>
                <w:sz w:val="18"/>
                <w:szCs w:val="18"/>
                <w:lang w:val="en-GB" w:eastAsia="zh-CN"/>
              </w:rPr>
              <w:t>FFS: How to support common TCI state ID activation/update for this case</w:t>
            </w:r>
          </w:p>
          <w:p w14:paraId="4CB15818" w14:textId="75EAB00F" w:rsidR="00311607" w:rsidRPr="00CB6424" w:rsidRDefault="00311607" w:rsidP="005E50DB">
            <w:pPr>
              <w:numPr>
                <w:ilvl w:val="0"/>
                <w:numId w:val="13"/>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M-DCI based MTRP</w:t>
            </w:r>
          </w:p>
          <w:p w14:paraId="2DFD7EFD" w14:textId="4EFE739C" w:rsidR="00311607" w:rsidRDefault="00311607" w:rsidP="005E50DB">
            <w:pPr>
              <w:numPr>
                <w:ilvl w:val="1"/>
                <w:numId w:val="14"/>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E2BB5">
              <w:rPr>
                <w:rFonts w:ascii="Times New Roman" w:eastAsia="Batang" w:hAnsi="Times New Roman" w:cs="Times New Roman"/>
                <w:strike/>
                <w:color w:val="FF0000"/>
                <w:sz w:val="18"/>
                <w:szCs w:val="18"/>
                <w:lang w:val="en-GB" w:eastAsia="zh-CN"/>
              </w:rPr>
              <w:t>FFS: How to support common TCI state ID activation/update for this case</w:t>
            </w:r>
          </w:p>
          <w:p w14:paraId="12A5F886" w14:textId="35420EE8" w:rsidR="00CE2BB5" w:rsidRPr="00380BE7" w:rsidRDefault="00380BE7" w:rsidP="005E50DB">
            <w:pPr>
              <w:numPr>
                <w:ilvl w:val="0"/>
                <w:numId w:val="13"/>
              </w:numPr>
              <w:suppressAutoHyphens w:val="0"/>
              <w:spacing w:after="0" w:line="240" w:lineRule="auto"/>
              <w:ind w:left="466" w:hanging="284"/>
              <w:contextualSpacing/>
              <w:rPr>
                <w:rFonts w:ascii="Times New Roman" w:eastAsia="Batang" w:hAnsi="Times New Roman" w:cs="Times New Roman"/>
                <w:color w:val="FF0000"/>
                <w:sz w:val="18"/>
                <w:szCs w:val="18"/>
                <w:lang w:val="en-GB" w:eastAsia="zh-CN"/>
              </w:rPr>
            </w:pPr>
            <w:r w:rsidRPr="00380BE7">
              <w:rPr>
                <w:rFonts w:ascii="Times New Roman" w:hAnsi="Times New Roman" w:cs="Times New Roman" w:hint="eastAsia"/>
                <w:color w:val="FF0000"/>
                <w:sz w:val="18"/>
                <w:szCs w:val="18"/>
                <w:lang w:val="en-GB"/>
              </w:rPr>
              <w:t>F</w:t>
            </w:r>
            <w:r w:rsidRPr="00380BE7">
              <w:rPr>
                <w:rFonts w:ascii="Times New Roman" w:hAnsi="Times New Roman" w:cs="Times New Roman"/>
                <w:color w:val="FF0000"/>
                <w:sz w:val="18"/>
                <w:szCs w:val="18"/>
                <w:lang w:val="en-GB"/>
              </w:rPr>
              <w:t>or above two cases, a CC in the set of CCs operating in S-DCI/M-DCI based MTRP</w:t>
            </w:r>
            <w:r w:rsidRPr="00380BE7">
              <w:rPr>
                <w:rFonts w:ascii="Times New Roman" w:eastAsia="Batang" w:hAnsi="Times New Roman" w:cs="Times New Roman"/>
                <w:color w:val="FF0000"/>
                <w:sz w:val="18"/>
                <w:szCs w:val="18"/>
                <w:lang w:val="en-GB" w:eastAsia="zh-CN"/>
              </w:rPr>
              <w:t xml:space="preserve"> can be configured as the </w:t>
            </w:r>
            <w:r w:rsidRPr="00380BE7">
              <w:rPr>
                <w:rFonts w:ascii="Times New Roman" w:hAnsi="Times New Roman" w:cs="Times New Roman"/>
                <w:color w:val="FF0000"/>
                <w:sz w:val="18"/>
                <w:szCs w:val="18"/>
              </w:rPr>
              <w:t>reference CC.</w:t>
            </w:r>
          </w:p>
          <w:p w14:paraId="4242A9DB" w14:textId="0FB8CBC0" w:rsidR="00380BE7" w:rsidRPr="00380BE7" w:rsidRDefault="00380BE7" w:rsidP="005E50DB">
            <w:pPr>
              <w:numPr>
                <w:ilvl w:val="0"/>
                <w:numId w:val="13"/>
              </w:numPr>
              <w:suppressAutoHyphens w:val="0"/>
              <w:spacing w:after="0" w:line="240" w:lineRule="auto"/>
              <w:ind w:left="466" w:hanging="284"/>
              <w:contextualSpacing/>
              <w:rPr>
                <w:rFonts w:ascii="Times New Roman" w:eastAsia="Batang" w:hAnsi="Times New Roman" w:cs="Times New Roman"/>
                <w:color w:val="FF0000"/>
                <w:sz w:val="18"/>
                <w:szCs w:val="18"/>
                <w:lang w:val="en-GB" w:eastAsia="zh-CN"/>
              </w:rPr>
            </w:pPr>
            <w:r w:rsidRPr="00380BE7">
              <w:rPr>
                <w:rFonts w:ascii="Times New Roman" w:hAnsi="Times New Roman" w:cs="Times New Roman" w:hint="eastAsia"/>
                <w:color w:val="FF0000"/>
                <w:sz w:val="18"/>
                <w:szCs w:val="18"/>
                <w:lang w:val="en-GB"/>
              </w:rPr>
              <w:t>F</w:t>
            </w:r>
            <w:r w:rsidRPr="00380BE7">
              <w:rPr>
                <w:rFonts w:ascii="Times New Roman" w:hAnsi="Times New Roman" w:cs="Times New Roman"/>
                <w:color w:val="FF0000"/>
                <w:sz w:val="18"/>
                <w:szCs w:val="18"/>
                <w:lang w:val="en-GB"/>
              </w:rPr>
              <w:t>or each CC in the set of CCs not configured as the reference CC, an RRC parameter is configured to the CC to indicate that the first, the second or both joint/DL/UL TCI states are applied to the CC.</w:t>
            </w:r>
          </w:p>
          <w:p w14:paraId="51DF5D2E" w14:textId="7606FA10" w:rsidR="00311607" w:rsidRPr="00B05E3D" w:rsidRDefault="00311607" w:rsidP="00311607">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w:t>
            </w:r>
            <w:r w:rsidRPr="00B05E3D">
              <w:rPr>
                <w:rFonts w:ascii="Times New Roman" w:hAnsi="Times New Roman" w:hint="eastAsia"/>
                <w:color w:val="000000"/>
                <w:sz w:val="18"/>
                <w:szCs w:val="18"/>
              </w:rPr>
              <w:t>A CC operates in STRP</w:t>
            </w:r>
            <w:r>
              <w:rPr>
                <w:rFonts w:ascii="Times New Roman" w:hAnsi="Times New Roman"/>
                <w:color w:val="000000"/>
                <w:sz w:val="18"/>
                <w:szCs w:val="18"/>
              </w:rPr>
              <w:t>”</w:t>
            </w:r>
            <w:r w:rsidR="002C486B">
              <w:rPr>
                <w:rFonts w:ascii="Times New Roman" w:hAnsi="Times New Roman"/>
                <w:color w:val="000000"/>
                <w:sz w:val="18"/>
                <w:szCs w:val="18"/>
              </w:rPr>
              <w:t xml:space="preserve"> for above</w:t>
            </w:r>
            <w:r w:rsidRPr="00B05E3D">
              <w:rPr>
                <w:rFonts w:ascii="Times New Roman" w:hAnsi="Times New Roman" w:hint="eastAsia"/>
                <w:color w:val="000000"/>
                <w:sz w:val="18"/>
                <w:szCs w:val="18"/>
              </w:rPr>
              <w:t xml:space="preserve"> means a CC operates in Rel-17 unified TCI framework</w:t>
            </w:r>
          </w:p>
          <w:p w14:paraId="01069A96" w14:textId="73AA9A27" w:rsidR="00311607" w:rsidRDefault="00311607" w:rsidP="00311607">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w:t>
            </w:r>
            <w:r>
              <w:rPr>
                <w:rFonts w:ascii="Times New Roman" w:hAnsi="Times New Roman"/>
                <w:color w:val="000000"/>
                <w:sz w:val="18"/>
                <w:szCs w:val="18"/>
              </w:rPr>
              <w:t>“</w:t>
            </w:r>
            <w:r w:rsidRPr="00B05E3D">
              <w:rPr>
                <w:rFonts w:ascii="Times New Roman" w:hAnsi="Times New Roman" w:hint="eastAsia"/>
                <w:color w:val="000000"/>
                <w:sz w:val="18"/>
                <w:szCs w:val="18"/>
              </w:rPr>
              <w:t xml:space="preserve">A CC operates in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w:t>
            </w:r>
            <w:r w:rsidRPr="00B05E3D">
              <w:rPr>
                <w:rFonts w:ascii="Times New Roman" w:hAnsi="Times New Roman" w:hint="eastAsia"/>
                <w:color w:val="000000"/>
                <w:sz w:val="18"/>
                <w:szCs w:val="18"/>
              </w:rPr>
              <w:t xml:space="preserve"> </w:t>
            </w:r>
            <w:r w:rsidR="002C486B">
              <w:rPr>
                <w:rFonts w:ascii="Times New Roman" w:hAnsi="Times New Roman"/>
                <w:color w:val="000000"/>
                <w:sz w:val="18"/>
                <w:szCs w:val="18"/>
              </w:rPr>
              <w:t xml:space="preserve">for above </w:t>
            </w:r>
            <w:r w:rsidRPr="00B05E3D">
              <w:rPr>
                <w:rFonts w:ascii="Times New Roman" w:hAnsi="Times New Roman" w:hint="eastAsia"/>
                <w:color w:val="000000"/>
                <w:sz w:val="18"/>
                <w:szCs w:val="18"/>
              </w:rPr>
              <w:t xml:space="preserve">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 xml:space="preserve"> operation</w:t>
            </w:r>
          </w:p>
          <w:p w14:paraId="0BEC4B45" w14:textId="77777777" w:rsidR="00311607" w:rsidRDefault="00311607" w:rsidP="00311607">
            <w:pPr>
              <w:suppressAutoHyphens w:val="0"/>
              <w:spacing w:after="0" w:line="240" w:lineRule="auto"/>
              <w:contextualSpacing/>
              <w:rPr>
                <w:rFonts w:ascii="Times New Roman" w:eastAsia="DengXian" w:hAnsi="Times New Roman" w:cs="Times New Roman"/>
                <w:color w:val="000000"/>
                <w:sz w:val="18"/>
                <w:szCs w:val="18"/>
                <w:lang w:eastAsia="zh-CN"/>
              </w:rPr>
            </w:pPr>
          </w:p>
          <w:p w14:paraId="03104D4B" w14:textId="6A3392EB"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w:t>
            </w:r>
            <w:r>
              <w:rPr>
                <w:rFonts w:ascii="Times New Roman" w:hAnsi="Times New Roman" w:hint="eastAsia"/>
                <w:color w:val="0000FF"/>
                <w:sz w:val="16"/>
                <w:szCs w:val="16"/>
              </w:rPr>
              <w:t>IDC,</w:t>
            </w:r>
            <w:r>
              <w:rPr>
                <w:rFonts w:ascii="Times New Roman" w:hAnsi="Times New Roman"/>
                <w:color w:val="0000FF"/>
                <w:sz w:val="16"/>
                <w:szCs w:val="16"/>
              </w:rPr>
              <w:t xml:space="preserve"> </w:t>
            </w:r>
            <w:r w:rsidRPr="00F06575">
              <w:rPr>
                <w:rFonts w:ascii="Times New Roman" w:hAnsi="Times New Roman"/>
                <w:color w:val="0000FF"/>
                <w:sz w:val="16"/>
                <w:szCs w:val="16"/>
              </w:rPr>
              <w:t>Xiaomi</w:t>
            </w:r>
            <w:r>
              <w:rPr>
                <w:rFonts w:ascii="Times New Roman" w:hAnsi="Times New Roman"/>
                <w:color w:val="0000FF"/>
                <w:sz w:val="16"/>
                <w:szCs w:val="16"/>
              </w:rPr>
              <w:t>, OPPO</w:t>
            </w:r>
            <w:r w:rsidR="00B532A8">
              <w:rPr>
                <w:rFonts w:ascii="Times New Roman" w:hAnsi="Times New Roman"/>
                <w:color w:val="0000FF"/>
                <w:sz w:val="16"/>
                <w:szCs w:val="16"/>
              </w:rPr>
              <w:t>, vivo, Futurewei, Nokia</w:t>
            </w:r>
            <w:r w:rsidR="00BA31C2">
              <w:rPr>
                <w:rFonts w:ascii="Times New Roman" w:hAnsi="Times New Roman"/>
                <w:color w:val="0000FF"/>
                <w:sz w:val="16"/>
                <w:szCs w:val="16"/>
              </w:rPr>
              <w:t>, Docomo</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Apple</w:t>
            </w:r>
            <w:r w:rsidR="00F660BD">
              <w:rPr>
                <w:rFonts w:ascii="Times New Roman" w:hAnsi="Times New Roman"/>
                <w:color w:val="0000FF"/>
                <w:sz w:val="16"/>
                <w:szCs w:val="16"/>
              </w:rPr>
              <w:t xml:space="preserve">, CATT, </w:t>
            </w:r>
            <w:r w:rsidR="00F660BD" w:rsidRPr="00D3413C">
              <w:rPr>
                <w:rFonts w:ascii="Times New Roman" w:hAnsi="Times New Roman"/>
                <w:color w:val="0000FF"/>
                <w:sz w:val="16"/>
                <w:szCs w:val="16"/>
              </w:rPr>
              <w:t>Huawei/HiSilicon</w:t>
            </w:r>
            <w:r w:rsidR="00D7722A">
              <w:rPr>
                <w:rFonts w:ascii="Times New Roman" w:hAnsi="Times New Roman"/>
                <w:color w:val="0000FF"/>
                <w:sz w:val="16"/>
                <w:szCs w:val="16"/>
              </w:rPr>
              <w:t>, FGI</w:t>
            </w:r>
          </w:p>
          <w:p w14:paraId="6E5A3562" w14:textId="67718BA6" w:rsidR="00CE2BB5" w:rsidRPr="00380BE7" w:rsidRDefault="00F06575" w:rsidP="00380BE7">
            <w:pPr>
              <w:spacing w:after="0"/>
              <w:rPr>
                <w:rFonts w:ascii="Times New Roman" w:hAnsi="Times New Roman"/>
                <w:color w:val="0000FF"/>
                <w:sz w:val="16"/>
                <w:szCs w:val="16"/>
              </w:rPr>
            </w:pPr>
            <w:r>
              <w:rPr>
                <w:rFonts w:ascii="Times New Roman" w:hAnsi="Times New Roman"/>
                <w:color w:val="0000FF"/>
                <w:sz w:val="16"/>
                <w:szCs w:val="16"/>
              </w:rPr>
              <w:t>Concern: QC</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Samsung</w:t>
            </w:r>
            <w:r w:rsidR="00D55F01">
              <w:rPr>
                <w:rFonts w:ascii="Times New Roman" w:hAnsi="Times New Roman"/>
                <w:color w:val="0000FF"/>
                <w:sz w:val="16"/>
                <w:szCs w:val="16"/>
              </w:rPr>
              <w:t>, Panasonic</w:t>
            </w:r>
            <w:r w:rsidR="00F660BD">
              <w:rPr>
                <w:rFonts w:ascii="Times New Roman" w:hAnsi="Times New Roman"/>
                <w:color w:val="0000FF"/>
                <w:sz w:val="16"/>
                <w:szCs w:val="16"/>
              </w:rPr>
              <w:t xml:space="preserve">, Ericsson, </w:t>
            </w:r>
            <w:r w:rsidR="00F660BD" w:rsidRPr="00F660BD">
              <w:rPr>
                <w:rFonts w:ascii="Times New Roman" w:hAnsi="Times New Roman"/>
                <w:color w:val="0000FF"/>
                <w:sz w:val="16"/>
                <w:szCs w:val="16"/>
              </w:rPr>
              <w:t>Fraunhofer</w:t>
            </w:r>
            <w:r w:rsidR="002B5233">
              <w:rPr>
                <w:rFonts w:ascii="Times New Roman" w:hAnsi="Times New Roman" w:hint="eastAsia"/>
                <w:color w:val="0000FF"/>
                <w:sz w:val="16"/>
                <w:szCs w:val="16"/>
              </w:rPr>
              <w:t>,</w:t>
            </w:r>
            <w:r w:rsidR="002B5233">
              <w:rPr>
                <w:rFonts w:ascii="Times New Roman" w:hAnsi="Times New Roman"/>
                <w:color w:val="0000FF"/>
                <w:sz w:val="16"/>
                <w:szCs w:val="16"/>
              </w:rPr>
              <w:t xml:space="preserve"> NEC (Case 1)</w:t>
            </w:r>
          </w:p>
        </w:tc>
      </w:tr>
    </w:tbl>
    <w:p w14:paraId="6D2094CB"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lastRenderedPageBreak/>
        <w:t>Table 2-2 Company input for Issue 2</w:t>
      </w:r>
    </w:p>
    <w:tbl>
      <w:tblPr>
        <w:tblStyle w:val="ab"/>
        <w:tblW w:w="9985" w:type="dxa"/>
        <w:tblLook w:val="04A0" w:firstRow="1" w:lastRow="0" w:firstColumn="1" w:lastColumn="0" w:noHBand="0" w:noVBand="1"/>
      </w:tblPr>
      <w:tblGrid>
        <w:gridCol w:w="1506"/>
        <w:gridCol w:w="8479"/>
      </w:tblGrid>
      <w:tr w:rsidR="00257ED8" w14:paraId="2E9EA5DE" w14:textId="77777777">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F90ED5"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BAC831" w14:textId="6ED8237F" w:rsidR="00257ED8" w:rsidRDefault="00711DD5">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color w:val="000000" w:themeColor="text1"/>
                <w:sz w:val="18"/>
                <w:szCs w:val="18"/>
                <w:lang w:eastAsia="zh-CN"/>
              </w:rPr>
              <w:t>Input to summary</w:t>
            </w:r>
          </w:p>
        </w:tc>
      </w:tr>
      <w:tr w:rsidR="00257ED8" w14:paraId="1BEFA5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74DF39E" w14:textId="4D5325E2" w:rsidR="00257ED8" w:rsidRPr="00166B22" w:rsidRDefault="00166B22">
            <w:pPr>
              <w:snapToGrid w:val="0"/>
              <w:spacing w:after="0" w:line="240" w:lineRule="auto"/>
              <w:rPr>
                <w:rFonts w:ascii="Times New Roman" w:hAnsi="Times New Roman" w:cs="Times New Roman"/>
                <w:color w:val="0000FF"/>
                <w:sz w:val="18"/>
                <w:szCs w:val="18"/>
              </w:rPr>
            </w:pPr>
            <w:r w:rsidRPr="00166B22">
              <w:rPr>
                <w:rFonts w:ascii="Times New Roman" w:hAnsi="Times New Roman" w:cs="Times New Roman" w:hint="eastAsia"/>
                <w:color w:val="0000FF"/>
                <w:sz w:val="18"/>
                <w:szCs w:val="18"/>
              </w:rPr>
              <w:t>M</w:t>
            </w:r>
            <w:r w:rsidRPr="00166B22">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047F1FB2" w14:textId="27416580" w:rsidR="00311607" w:rsidRPr="000933F3" w:rsidRDefault="00166B22" w:rsidP="000933F3">
            <w:pPr>
              <w:snapToGrid w:val="0"/>
              <w:spacing w:after="0" w:line="240" w:lineRule="auto"/>
              <w:rPr>
                <w:rFonts w:ascii="Times New Roman" w:hAnsi="Times New Roman" w:cs="Times New Roman"/>
                <w:color w:val="0000FF"/>
                <w:sz w:val="18"/>
                <w:szCs w:val="18"/>
              </w:rPr>
            </w:pPr>
            <w:r w:rsidRPr="000933F3">
              <w:rPr>
                <w:rFonts w:ascii="Times New Roman" w:hAnsi="Times New Roman" w:cs="Times New Roman" w:hint="eastAsia"/>
                <w:color w:val="0000FF"/>
                <w:sz w:val="18"/>
                <w:szCs w:val="18"/>
              </w:rPr>
              <w:t>P</w:t>
            </w:r>
            <w:r w:rsidRPr="000933F3">
              <w:rPr>
                <w:rFonts w:ascii="Times New Roman" w:hAnsi="Times New Roman" w:cs="Times New Roman"/>
                <w:color w:val="0000FF"/>
                <w:sz w:val="18"/>
                <w:szCs w:val="18"/>
              </w:rPr>
              <w:t>lease check</w:t>
            </w:r>
            <w:r w:rsidR="000933F3">
              <w:rPr>
                <w:rFonts w:ascii="Times New Roman" w:hAnsi="Times New Roman" w:cs="Times New Roman"/>
                <w:color w:val="0000FF"/>
                <w:sz w:val="18"/>
                <w:szCs w:val="18"/>
              </w:rPr>
              <w:t xml:space="preserve"> the updated</w:t>
            </w:r>
            <w:r w:rsidRPr="000933F3">
              <w:rPr>
                <w:rFonts w:ascii="Times New Roman" w:hAnsi="Times New Roman" w:cs="Times New Roman"/>
                <w:color w:val="0000FF"/>
                <w:sz w:val="18"/>
                <w:szCs w:val="18"/>
              </w:rPr>
              <w:t xml:space="preserve"> </w:t>
            </w:r>
            <w:r w:rsidR="000933F3" w:rsidRPr="000933F3">
              <w:rPr>
                <w:rFonts w:ascii="Times New Roman" w:hAnsi="Times New Roman" w:cs="Times New Roman"/>
                <w:color w:val="0000FF"/>
                <w:sz w:val="18"/>
                <w:szCs w:val="18"/>
              </w:rPr>
              <w:t>Proposal 2.1</w:t>
            </w:r>
          </w:p>
        </w:tc>
      </w:tr>
      <w:tr w:rsidR="00417F6B" w14:paraId="0125220E" w14:textId="77777777" w:rsidTr="00417F6B">
        <w:trPr>
          <w:trHeight w:val="215"/>
        </w:trPr>
        <w:tc>
          <w:tcPr>
            <w:tcW w:w="1506" w:type="dxa"/>
          </w:tcPr>
          <w:p w14:paraId="63AA5249" w14:textId="77777777" w:rsidR="00417F6B" w:rsidRPr="00D71970" w:rsidRDefault="00417F6B" w:rsidP="002B0C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479" w:type="dxa"/>
          </w:tcPr>
          <w:p w14:paraId="1823AB11" w14:textId="77777777" w:rsidR="00417F6B" w:rsidRDefault="00417F6B" w:rsidP="002B0C20">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After discussion with a few delegates, we suggest the following change to address some companies’ concern:</w:t>
            </w:r>
          </w:p>
          <w:p w14:paraId="2B6657E9" w14:textId="77777777" w:rsidR="00417F6B" w:rsidRDefault="00417F6B" w:rsidP="002B0C20">
            <w:pPr>
              <w:snapToGrid w:val="0"/>
              <w:spacing w:after="0" w:line="240" w:lineRule="auto"/>
              <w:rPr>
                <w:rFonts w:ascii="Times New Roman" w:hAnsi="Times New Roman" w:cs="Times New Roman"/>
                <w:color w:val="000000" w:themeColor="text1"/>
                <w:sz w:val="18"/>
                <w:szCs w:val="18"/>
                <w:lang w:val="en-GB"/>
              </w:rPr>
            </w:pPr>
          </w:p>
          <w:p w14:paraId="104749FB" w14:textId="77777777" w:rsidR="00417F6B" w:rsidRPr="00524DC5" w:rsidRDefault="00417F6B" w:rsidP="00524DC5">
            <w:pPr>
              <w:spacing w:after="0"/>
              <w:rPr>
                <w:rFonts w:ascii="Times New Roman" w:eastAsiaTheme="minorHAnsi" w:hAnsi="Times New Roman" w:cs="Times New Roman"/>
                <w:color w:val="000000"/>
                <w:sz w:val="18"/>
                <w:szCs w:val="18"/>
              </w:rPr>
            </w:pPr>
            <w:r w:rsidRPr="00524DC5">
              <w:rPr>
                <w:rFonts w:ascii="Times New Roman" w:hAnsi="Times New Roman" w:cs="Times New Roman"/>
                <w:b/>
                <w:bCs/>
                <w:color w:val="000000"/>
                <w:sz w:val="18"/>
                <w:szCs w:val="18"/>
                <w:highlight w:val="yellow"/>
                <w:lang w:val="en-GB"/>
              </w:rPr>
              <w:t>Proposal 2.3:</w:t>
            </w:r>
            <w:r w:rsidRPr="00524DC5">
              <w:rPr>
                <w:rFonts w:ascii="Times New Roman" w:hAnsi="Times New Roman" w:cs="Times New Roman"/>
                <w:color w:val="000000"/>
                <w:sz w:val="18"/>
                <w:szCs w:val="18"/>
                <w:lang w:val="en-GB"/>
              </w:rPr>
              <w:t xml:space="preserve"> </w:t>
            </w:r>
          </w:p>
          <w:p w14:paraId="19EDEED6" w14:textId="77777777" w:rsidR="00417F6B" w:rsidRPr="00524DC5" w:rsidRDefault="00417F6B" w:rsidP="00524DC5">
            <w:pPr>
              <w:spacing w:after="0"/>
              <w:rPr>
                <w:rFonts w:ascii="Times New Roman" w:hAnsi="Times New Roman" w:cs="Times New Roman"/>
                <w:color w:val="000000"/>
                <w:sz w:val="18"/>
                <w:szCs w:val="18"/>
                <w:lang w:val="en-GB"/>
              </w:rPr>
            </w:pPr>
            <w:r w:rsidRPr="00524DC5">
              <w:rPr>
                <w:rFonts w:ascii="Times New Roman" w:hAnsi="Times New Roman" w:cs="Times New Roman"/>
                <w:color w:val="000000"/>
                <w:sz w:val="18"/>
                <w:szCs w:val="18"/>
                <w:lang w:val="en-GB" w:eastAsia="zh-CN"/>
              </w:rPr>
              <w:t xml:space="preserve">On unified TCI framework extension, </w:t>
            </w:r>
            <w:r w:rsidRPr="00524DC5">
              <w:rPr>
                <w:rFonts w:ascii="Times New Roman" w:hAnsi="Times New Roman" w:cs="Times New Roman"/>
                <w:color w:val="000000"/>
                <w:sz w:val="18"/>
                <w:szCs w:val="18"/>
                <w:lang w:val="en-GB"/>
              </w:rPr>
              <w:t>the following cases for CA operation are supported:</w:t>
            </w:r>
          </w:p>
          <w:p w14:paraId="57F05A9D" w14:textId="77777777" w:rsidR="00417F6B" w:rsidRPr="00524DC5" w:rsidRDefault="00417F6B" w:rsidP="00524DC5">
            <w:pPr>
              <w:numPr>
                <w:ilvl w:val="0"/>
                <w:numId w:val="32"/>
              </w:numPr>
              <w:suppressAutoHyphens w:val="0"/>
              <w:spacing w:after="0" w:line="240" w:lineRule="auto"/>
              <w:ind w:left="466" w:hanging="284"/>
              <w:contextualSpacing/>
              <w:rPr>
                <w:rFonts w:ascii="Times New Roman" w:hAnsi="Times New Roman" w:cs="Times New Roman"/>
                <w:color w:val="000000"/>
                <w:sz w:val="18"/>
                <w:szCs w:val="18"/>
                <w:lang w:val="en-GB" w:eastAsia="zh-CN"/>
              </w:rPr>
            </w:pPr>
            <w:r w:rsidRPr="00524DC5">
              <w:rPr>
                <w:rFonts w:ascii="Times New Roman" w:hAnsi="Times New Roman" w:cs="Times New Roman"/>
                <w:color w:val="000000"/>
                <w:sz w:val="18"/>
                <w:szCs w:val="18"/>
                <w:lang w:val="en-GB" w:eastAsia="zh-CN"/>
              </w:rPr>
              <w:t>A set of CCs configured for common TCI state ID activation/update can include CC(s) operating in STRP and CC(s) operating in S-DCI based MTRP</w:t>
            </w:r>
          </w:p>
          <w:p w14:paraId="3AD10ED4" w14:textId="77777777" w:rsidR="00417F6B" w:rsidRPr="00524DC5" w:rsidRDefault="00417F6B" w:rsidP="00524DC5">
            <w:pPr>
              <w:numPr>
                <w:ilvl w:val="1"/>
                <w:numId w:val="33"/>
              </w:numPr>
              <w:suppressAutoHyphens w:val="0"/>
              <w:spacing w:after="0" w:line="240" w:lineRule="auto"/>
              <w:ind w:left="879" w:hanging="284"/>
              <w:contextualSpacing/>
              <w:rPr>
                <w:rFonts w:ascii="Times New Roman" w:hAnsi="Times New Roman" w:cs="Times New Roman"/>
                <w:strike/>
                <w:color w:val="FF0000"/>
                <w:sz w:val="18"/>
                <w:szCs w:val="18"/>
                <w:lang w:val="en-GB" w:eastAsia="zh-CN"/>
              </w:rPr>
            </w:pPr>
            <w:r w:rsidRPr="00524DC5">
              <w:rPr>
                <w:rFonts w:ascii="Times New Roman" w:hAnsi="Times New Roman" w:cs="Times New Roman"/>
                <w:strike/>
                <w:color w:val="FF0000"/>
                <w:sz w:val="18"/>
                <w:szCs w:val="18"/>
                <w:lang w:val="en-GB" w:eastAsia="zh-CN"/>
              </w:rPr>
              <w:t>FFS: How to support common TCI state ID activation/update for this case</w:t>
            </w:r>
          </w:p>
          <w:p w14:paraId="0132B409" w14:textId="77777777" w:rsidR="00417F6B" w:rsidRPr="00524DC5" w:rsidRDefault="00417F6B" w:rsidP="00524DC5">
            <w:pPr>
              <w:numPr>
                <w:ilvl w:val="1"/>
                <w:numId w:val="33"/>
              </w:numPr>
              <w:suppressAutoHyphens w:val="0"/>
              <w:spacing w:after="0" w:line="240" w:lineRule="auto"/>
              <w:ind w:left="879" w:hanging="284"/>
              <w:contextualSpacing/>
              <w:rPr>
                <w:rFonts w:ascii="Times New Roman" w:hAnsi="Times New Roman" w:cs="Times New Roman"/>
                <w:strike/>
                <w:color w:val="FF0000"/>
                <w:sz w:val="18"/>
                <w:szCs w:val="18"/>
                <w:lang w:val="en-GB" w:eastAsia="zh-CN"/>
              </w:rPr>
            </w:pPr>
            <w:r w:rsidRPr="00524DC5">
              <w:rPr>
                <w:rFonts w:ascii="Times New Roman" w:hAnsi="Times New Roman" w:cs="Times New Roman"/>
                <w:color w:val="000000"/>
                <w:sz w:val="18"/>
                <w:szCs w:val="18"/>
                <w:lang w:val="en-GB" w:eastAsia="zh-CN"/>
              </w:rPr>
              <w:t>For the CCs in above set of CCs, TCI state ID activation/update MAC-CE can only be sent to a S-DCI based MTRP CC</w:t>
            </w:r>
          </w:p>
          <w:p w14:paraId="113168A8" w14:textId="77777777" w:rsidR="00417F6B" w:rsidRPr="00524DC5" w:rsidRDefault="00417F6B" w:rsidP="00524DC5">
            <w:pPr>
              <w:numPr>
                <w:ilvl w:val="0"/>
                <w:numId w:val="32"/>
              </w:numPr>
              <w:suppressAutoHyphens w:val="0"/>
              <w:spacing w:after="0" w:line="240" w:lineRule="auto"/>
              <w:ind w:left="466" w:hanging="284"/>
              <w:contextualSpacing/>
              <w:rPr>
                <w:rFonts w:ascii="Times New Roman" w:hAnsi="Times New Roman" w:cs="Times New Roman"/>
                <w:color w:val="000000"/>
                <w:sz w:val="18"/>
                <w:szCs w:val="18"/>
                <w:lang w:val="en-GB" w:eastAsia="zh-CN"/>
              </w:rPr>
            </w:pPr>
            <w:r w:rsidRPr="00524DC5">
              <w:rPr>
                <w:rFonts w:ascii="Times New Roman" w:hAnsi="Times New Roman" w:cs="Times New Roman"/>
                <w:color w:val="000000"/>
                <w:sz w:val="18"/>
                <w:szCs w:val="18"/>
                <w:lang w:val="en-GB" w:eastAsia="zh-CN"/>
              </w:rPr>
              <w:t>A set of CCs configured for common TCI state ID activation/update can include CC(s) operating in STRP and CC(s) operating in M-DCI based MTRP</w:t>
            </w:r>
          </w:p>
          <w:p w14:paraId="2F88AF07" w14:textId="77777777" w:rsidR="00417F6B" w:rsidRPr="00524DC5" w:rsidRDefault="00417F6B" w:rsidP="00524DC5">
            <w:pPr>
              <w:numPr>
                <w:ilvl w:val="1"/>
                <w:numId w:val="33"/>
              </w:numPr>
              <w:suppressAutoHyphens w:val="0"/>
              <w:spacing w:after="0" w:line="240" w:lineRule="auto"/>
              <w:ind w:left="879" w:hanging="284"/>
              <w:contextualSpacing/>
              <w:rPr>
                <w:rFonts w:ascii="Times New Roman" w:hAnsi="Times New Roman" w:cs="Times New Roman"/>
                <w:strike/>
                <w:color w:val="FF0000"/>
                <w:sz w:val="18"/>
                <w:szCs w:val="18"/>
                <w:lang w:val="en-GB" w:eastAsia="zh-CN"/>
              </w:rPr>
            </w:pPr>
            <w:r w:rsidRPr="00524DC5">
              <w:rPr>
                <w:rFonts w:ascii="Times New Roman" w:hAnsi="Times New Roman" w:cs="Times New Roman"/>
                <w:strike/>
                <w:color w:val="FF0000"/>
                <w:sz w:val="18"/>
                <w:szCs w:val="18"/>
                <w:lang w:val="en-GB" w:eastAsia="zh-CN"/>
              </w:rPr>
              <w:t>FFS: How to support common TCI state ID activation/update for this case</w:t>
            </w:r>
          </w:p>
          <w:p w14:paraId="29AF7526" w14:textId="77777777" w:rsidR="00417F6B" w:rsidRPr="00524DC5" w:rsidRDefault="00417F6B" w:rsidP="00524DC5">
            <w:pPr>
              <w:pStyle w:val="af6"/>
              <w:numPr>
                <w:ilvl w:val="0"/>
                <w:numId w:val="33"/>
              </w:numPr>
              <w:suppressAutoHyphens w:val="0"/>
              <w:spacing w:after="0" w:line="240" w:lineRule="auto"/>
              <w:rPr>
                <w:rFonts w:ascii="Times New Roman" w:eastAsia="Times New Roman" w:hAnsi="Times New Roman" w:cs="Times New Roman"/>
                <w:color w:val="FF0000"/>
                <w:sz w:val="18"/>
                <w:szCs w:val="18"/>
                <w:lang w:val="en-GB" w:eastAsia="zh-CN"/>
              </w:rPr>
            </w:pPr>
            <w:r w:rsidRPr="00524DC5">
              <w:rPr>
                <w:rFonts w:ascii="Times New Roman" w:eastAsia="Times New Roman" w:hAnsi="Times New Roman" w:cs="Times New Roman"/>
                <w:color w:val="000000"/>
                <w:sz w:val="18"/>
                <w:szCs w:val="18"/>
                <w:lang w:val="en-GB" w:eastAsia="zh-CN"/>
              </w:rPr>
              <w:t>For the CCs in above set of CCs, TCI state ID activation/update MAC-CE can only be sent to a M-DCI based MTRP CC</w:t>
            </w:r>
          </w:p>
          <w:p w14:paraId="4B2E0D94" w14:textId="77777777" w:rsidR="00417F6B" w:rsidRPr="00524DC5" w:rsidRDefault="00417F6B" w:rsidP="00524DC5">
            <w:pPr>
              <w:numPr>
                <w:ilvl w:val="0"/>
                <w:numId w:val="32"/>
              </w:numPr>
              <w:suppressAutoHyphens w:val="0"/>
              <w:spacing w:after="0" w:line="240" w:lineRule="auto"/>
              <w:ind w:left="466" w:hanging="284"/>
              <w:contextualSpacing/>
              <w:rPr>
                <w:rFonts w:ascii="Times New Roman" w:eastAsiaTheme="minorHAnsi" w:hAnsi="Times New Roman" w:cs="Times New Roman"/>
                <w:strike/>
                <w:color w:val="FF0000"/>
                <w:sz w:val="18"/>
                <w:szCs w:val="18"/>
                <w:lang w:val="en-GB" w:eastAsia="zh-CN"/>
              </w:rPr>
            </w:pPr>
            <w:r w:rsidRPr="00524DC5">
              <w:rPr>
                <w:rFonts w:ascii="Times New Roman" w:hAnsi="Times New Roman" w:cs="Times New Roman"/>
                <w:strike/>
                <w:color w:val="FF0000"/>
                <w:sz w:val="18"/>
                <w:szCs w:val="18"/>
                <w:lang w:val="en-GB"/>
              </w:rPr>
              <w:t>a CC in the set of CCs operating in S-DCI/M-DCI based MTRP</w:t>
            </w:r>
            <w:r w:rsidRPr="00524DC5">
              <w:rPr>
                <w:rFonts w:ascii="Times New Roman" w:hAnsi="Times New Roman" w:cs="Times New Roman"/>
                <w:strike/>
                <w:color w:val="FF0000"/>
                <w:sz w:val="18"/>
                <w:szCs w:val="18"/>
                <w:lang w:val="en-GB" w:eastAsia="zh-CN"/>
              </w:rPr>
              <w:t xml:space="preserve"> can be configured as the </w:t>
            </w:r>
            <w:r w:rsidRPr="00524DC5">
              <w:rPr>
                <w:rFonts w:ascii="Times New Roman" w:hAnsi="Times New Roman" w:cs="Times New Roman"/>
                <w:strike/>
                <w:color w:val="FF0000"/>
                <w:sz w:val="18"/>
                <w:szCs w:val="18"/>
              </w:rPr>
              <w:t>reference CC.</w:t>
            </w:r>
          </w:p>
          <w:p w14:paraId="40CBD5FF" w14:textId="77777777" w:rsidR="00417F6B" w:rsidRPr="00524DC5" w:rsidRDefault="00417F6B" w:rsidP="00524DC5">
            <w:pPr>
              <w:numPr>
                <w:ilvl w:val="0"/>
                <w:numId w:val="32"/>
              </w:numPr>
              <w:suppressAutoHyphens w:val="0"/>
              <w:spacing w:after="0" w:line="240" w:lineRule="auto"/>
              <w:ind w:left="466" w:hanging="284"/>
              <w:contextualSpacing/>
              <w:rPr>
                <w:rFonts w:ascii="Times New Roman" w:hAnsi="Times New Roman" w:cs="Times New Roman"/>
                <w:color w:val="FF0000"/>
                <w:sz w:val="18"/>
                <w:szCs w:val="18"/>
                <w:lang w:val="en-GB" w:eastAsia="zh-CN"/>
              </w:rPr>
            </w:pPr>
            <w:r w:rsidRPr="00524DC5">
              <w:rPr>
                <w:rFonts w:ascii="Times New Roman" w:hAnsi="Times New Roman" w:cs="Times New Roman"/>
                <w:color w:val="FF0000"/>
                <w:sz w:val="18"/>
                <w:szCs w:val="18"/>
                <w:lang w:val="en-GB"/>
              </w:rPr>
              <w:t>For each CC in the above set of CCs, an RRC parameter is configured to the CC to indicate that the first, the second or both joint/DL/UL TCI states are applied to the CC.</w:t>
            </w:r>
          </w:p>
          <w:p w14:paraId="592EBD4B" w14:textId="77777777" w:rsidR="00417F6B" w:rsidRPr="00524DC5" w:rsidRDefault="00417F6B" w:rsidP="00524DC5">
            <w:pPr>
              <w:spacing w:after="0"/>
              <w:rPr>
                <w:rFonts w:ascii="Times New Roman" w:hAnsi="Times New Roman" w:cs="Times New Roman"/>
                <w:color w:val="000000"/>
                <w:sz w:val="18"/>
                <w:szCs w:val="18"/>
              </w:rPr>
            </w:pPr>
            <w:r w:rsidRPr="00524DC5">
              <w:rPr>
                <w:rFonts w:ascii="Times New Roman" w:hAnsi="Times New Roman" w:cs="Times New Roman"/>
                <w:color w:val="000000"/>
                <w:sz w:val="18"/>
                <w:szCs w:val="18"/>
              </w:rPr>
              <w:t xml:space="preserve">Note: </w:t>
            </w:r>
            <w:r w:rsidRPr="00524DC5">
              <w:rPr>
                <w:rFonts w:ascii="Times New Roman" w:hAnsi="Times New Roman" w:cs="Times New Roman"/>
                <w:color w:val="FF0000"/>
                <w:sz w:val="18"/>
                <w:szCs w:val="18"/>
              </w:rPr>
              <w:t>“A CC operates in STRP” for above means a CC in which only one joint/UL/DL TCI state is applied</w:t>
            </w:r>
          </w:p>
          <w:p w14:paraId="7120BD76" w14:textId="77777777" w:rsidR="00417F6B" w:rsidRPr="00524DC5" w:rsidRDefault="00417F6B" w:rsidP="00524DC5">
            <w:pPr>
              <w:spacing w:after="0"/>
              <w:rPr>
                <w:rFonts w:ascii="Times New Roman" w:hAnsi="Times New Roman" w:cs="Times New Roman"/>
                <w:color w:val="000000"/>
                <w:sz w:val="18"/>
                <w:szCs w:val="18"/>
              </w:rPr>
            </w:pPr>
            <w:r w:rsidRPr="00524DC5">
              <w:rPr>
                <w:rFonts w:ascii="Times New Roman" w:hAnsi="Times New Roman" w:cs="Times New Roman"/>
                <w:color w:val="000000"/>
                <w:sz w:val="18"/>
                <w:szCs w:val="18"/>
              </w:rPr>
              <w:t>Note: “A CC operates in S/M-DCI based MTRP” for above means a CC operates in Rel-18 unified TCI framework extension for S/M-DCI based MTRP operation</w:t>
            </w:r>
          </w:p>
          <w:p w14:paraId="10114232" w14:textId="77777777" w:rsidR="00417F6B" w:rsidRPr="00F72962" w:rsidRDefault="00417F6B" w:rsidP="002B0C20">
            <w:pPr>
              <w:snapToGrid w:val="0"/>
              <w:spacing w:after="0" w:line="240" w:lineRule="auto"/>
              <w:rPr>
                <w:rFonts w:ascii="Times New Roman" w:hAnsi="Times New Roman" w:cs="Times New Roman"/>
                <w:color w:val="000000" w:themeColor="text1"/>
                <w:sz w:val="18"/>
                <w:szCs w:val="18"/>
                <w:lang w:val="en-GB"/>
              </w:rPr>
            </w:pPr>
          </w:p>
        </w:tc>
      </w:tr>
      <w:tr w:rsidR="005F293E" w14:paraId="7EEB0A8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6C8C28E3" w14:textId="77777777"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8097C1B" w14:textId="77777777" w:rsidR="005F293E" w:rsidRPr="00AD0701" w:rsidRDefault="005F293E"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485C65" w14:paraId="09D44F0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61B43A7" w14:textId="77777777" w:rsidR="00485C65" w:rsidRDefault="00485C65"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EFF0E4C" w14:textId="77777777" w:rsidR="00485C65" w:rsidRPr="00AD0701" w:rsidRDefault="00485C65"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485C65" w14:paraId="1FCE3EFE"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1B738E2" w14:textId="77777777" w:rsidR="00485C65" w:rsidRDefault="00485C65"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D0E11CF" w14:textId="77777777" w:rsidR="00485C65" w:rsidRPr="00AD0701" w:rsidRDefault="00485C65"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5F293E" w14:paraId="3664B8C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85D66E8" w14:textId="77777777"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24183A9" w14:textId="77777777" w:rsidR="005F293E" w:rsidRPr="00AD0701" w:rsidRDefault="005F293E"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bl>
    <w:p w14:paraId="4C310E5D" w14:textId="77777777" w:rsidR="00257ED8" w:rsidRPr="00501637" w:rsidRDefault="00257ED8">
      <w:pPr>
        <w:suppressAutoHyphens w:val="0"/>
        <w:spacing w:after="0" w:line="240" w:lineRule="auto"/>
        <w:rPr>
          <w:rFonts w:ascii="Times New Roman" w:hAnsi="Times New Roman" w:cs="Times New Roman"/>
          <w:sz w:val="32"/>
          <w:szCs w:val="32"/>
        </w:rPr>
      </w:pPr>
    </w:p>
    <w:p w14:paraId="1100DFDA" w14:textId="77777777" w:rsidR="00257ED8" w:rsidRDefault="00257ED8">
      <w:pPr>
        <w:suppressAutoHyphens w:val="0"/>
        <w:spacing w:after="0" w:line="240" w:lineRule="auto"/>
        <w:rPr>
          <w:rFonts w:ascii="Times New Roman" w:hAnsi="Times New Roman" w:cs="Times New Roman"/>
          <w:sz w:val="32"/>
          <w:szCs w:val="32"/>
        </w:rPr>
      </w:pPr>
    </w:p>
    <w:p w14:paraId="69986E68"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681"/>
        <w:gridCol w:w="1134"/>
        <w:gridCol w:w="5066"/>
      </w:tblGrid>
      <w:tr w:rsidR="00257ED8" w14:paraId="375744DA" w14:textId="77777777">
        <w:trPr>
          <w:trHeight w:val="213"/>
        </w:trPr>
        <w:tc>
          <w:tcPr>
            <w:tcW w:w="0" w:type="auto"/>
            <w:gridSpan w:val="3"/>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257ED8" w14:paraId="5FC5EB3A" w14:textId="77777777">
        <w:trPr>
          <w:trHeight w:val="213"/>
        </w:trPr>
        <w:tc>
          <w:tcPr>
            <w:tcW w:w="3681" w:type="dxa"/>
            <w:shd w:val="clear" w:color="auto" w:fill="FFFFFF" w:themeFill="background1"/>
          </w:tcPr>
          <w:p w14:paraId="29F91F56"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5533EC4D"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43FD197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177AF186" w14:textId="77777777">
        <w:trPr>
          <w:trHeight w:val="213"/>
        </w:trPr>
        <w:tc>
          <w:tcPr>
            <w:tcW w:w="3681" w:type="dxa"/>
          </w:tcPr>
          <w:p w14:paraId="46DDEE7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4B12B9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8607526" w14:textId="74AC2736"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(first/second/both/none)</w:t>
            </w:r>
            <w:r>
              <w:rPr>
                <w:rFonts w:ascii="Times New Roman" w:hAnsi="Times New Roman" w:cs="Times New Roman"/>
                <w:sz w:val="18"/>
                <w:szCs w:val="18"/>
              </w:rPr>
              <w:t xml:space="preserve"> per CORESET</w:t>
            </w:r>
          </w:p>
        </w:tc>
      </w:tr>
      <w:tr w:rsidR="00257ED8" w14:paraId="4D8F78D4" w14:textId="77777777">
        <w:trPr>
          <w:trHeight w:val="425"/>
        </w:trPr>
        <w:tc>
          <w:tcPr>
            <w:tcW w:w="3681" w:type="dxa"/>
          </w:tcPr>
          <w:p w14:paraId="629056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present in DCI format 1_1/1_2</w:t>
            </w:r>
          </w:p>
        </w:tc>
        <w:tc>
          <w:tcPr>
            <w:tcW w:w="1134" w:type="dxa"/>
          </w:tcPr>
          <w:p w14:paraId="56508F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8AF96B" w14:textId="377BC67C" w:rsidR="00257ED8" w:rsidRDefault="00711DD5"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[TCI selection field] in DCI format 1_1/1_2</w:t>
            </w:r>
          </w:p>
        </w:tc>
      </w:tr>
      <w:tr w:rsidR="00257ED8" w14:paraId="75654DA8" w14:textId="77777777" w:rsidTr="00D97E48">
        <w:trPr>
          <w:trHeight w:val="425"/>
        </w:trPr>
        <w:tc>
          <w:tcPr>
            <w:tcW w:w="3681" w:type="dxa"/>
            <w:shd w:val="clear" w:color="auto" w:fill="FFFFFF" w:themeFill="background1"/>
          </w:tcPr>
          <w:p w14:paraId="141B39B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not present in DCI format 1_1/1_2</w:t>
            </w:r>
          </w:p>
        </w:tc>
        <w:tc>
          <w:tcPr>
            <w:tcW w:w="1134" w:type="dxa"/>
            <w:shd w:val="clear" w:color="auto" w:fill="FFFFFF" w:themeFill="background1"/>
          </w:tcPr>
          <w:p w14:paraId="73817C50" w14:textId="0E177D6E"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FFFFFF" w:themeFill="background1"/>
          </w:tcPr>
          <w:p w14:paraId="498B05AB" w14:textId="3E5A6E9D"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257ED8" w14:paraId="6E1A9899" w14:textId="77777777" w:rsidTr="00043303">
        <w:trPr>
          <w:trHeight w:val="425"/>
        </w:trPr>
        <w:tc>
          <w:tcPr>
            <w:tcW w:w="3681" w:type="dxa"/>
            <w:shd w:val="clear" w:color="auto" w:fill="FFFFFF" w:themeFill="background1"/>
          </w:tcPr>
          <w:p w14:paraId="4A610C6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1134" w:type="dxa"/>
            <w:shd w:val="clear" w:color="auto" w:fill="FFFFFF" w:themeFill="background1"/>
          </w:tcPr>
          <w:p w14:paraId="0824EA3D" w14:textId="0431000D" w:rsidR="00257ED8" w:rsidRDefault="00043303">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FFFFFF" w:themeFill="background1"/>
          </w:tcPr>
          <w:p w14:paraId="0B3AE973" w14:textId="7789520D" w:rsidR="00257ED8" w:rsidRDefault="00043303">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(first/second/both)</w:t>
            </w:r>
          </w:p>
        </w:tc>
      </w:tr>
      <w:tr w:rsidR="00257ED8" w14:paraId="76BE4A2A" w14:textId="77777777">
        <w:trPr>
          <w:trHeight w:val="425"/>
        </w:trPr>
        <w:tc>
          <w:tcPr>
            <w:tcW w:w="3681" w:type="dxa"/>
            <w:shd w:val="clear" w:color="auto" w:fill="FFFF00"/>
          </w:tcPr>
          <w:p w14:paraId="0D5D0BCA" w14:textId="2E91591B"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w:t>
            </w:r>
            <w:r w:rsidR="00AA1D6D">
              <w:rPr>
                <w:rFonts w:ascii="Times New Roman" w:hAnsi="Times New Roman" w:cs="Times New Roman"/>
                <w:sz w:val="18"/>
                <w:szCs w:val="18"/>
              </w:rPr>
              <w:t>1_0/</w:t>
            </w:r>
            <w:r>
              <w:rPr>
                <w:rFonts w:ascii="Times New Roman" w:hAnsi="Times New Roman" w:cs="Times New Roman"/>
                <w:sz w:val="18"/>
                <w:szCs w:val="18"/>
              </w:rPr>
              <w:t xml:space="preserve">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1134" w:type="dxa"/>
            <w:shd w:val="clear" w:color="auto" w:fill="FFFF00"/>
          </w:tcPr>
          <w:p w14:paraId="4599EE9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3D6214A1" w14:textId="3B005D7D" w:rsidR="00257ED8" w:rsidRDefault="006D246E">
            <w:pPr>
              <w:spacing w:after="0" w:line="240" w:lineRule="auto"/>
              <w:rPr>
                <w:rFonts w:ascii="Times New Roman" w:hAnsi="Times New Roman" w:cs="Times New Roman"/>
                <w:sz w:val="18"/>
                <w:szCs w:val="18"/>
              </w:rPr>
            </w:pPr>
            <w:r>
              <w:rPr>
                <w:rFonts w:ascii="Times New Roman" w:hAnsi="Times New Roman" w:cs="Times New Roman"/>
                <w:sz w:val="18"/>
                <w:szCs w:val="18"/>
              </w:rPr>
              <w:t>FFS: D</w:t>
            </w:r>
            <w:r w:rsidRPr="006D246E">
              <w:rPr>
                <w:rFonts w:ascii="Times New Roman" w:hAnsi="Times New Roman" w:cs="Times New Roman"/>
                <w:sz w:val="18"/>
                <w:szCs w:val="18"/>
              </w:rPr>
              <w:t>etail of the capability of two default beams for S-DCI based MTRP</w:t>
            </w:r>
            <w:r w:rsidR="00472FD7">
              <w:rPr>
                <w:rFonts w:ascii="Times New Roman" w:hAnsi="Times New Roman" w:cs="Times New Roman"/>
                <w:sz w:val="18"/>
                <w:szCs w:val="18"/>
              </w:rPr>
              <w:t xml:space="preserve"> </w:t>
            </w:r>
            <w:r>
              <w:rPr>
                <w:rFonts w:ascii="Times New Roman" w:hAnsi="Times New Roman" w:cs="Times New Roman"/>
                <w:sz w:val="18"/>
                <w:szCs w:val="18"/>
              </w:rPr>
              <w:t>and t</w:t>
            </w:r>
            <w:r w:rsidRPr="006D246E">
              <w:rPr>
                <w:rFonts w:ascii="Times New Roman" w:hAnsi="Times New Roman" w:cs="Times New Roman"/>
                <w:sz w:val="18"/>
                <w:szCs w:val="18"/>
              </w:rPr>
              <w:t>he threshold value</w:t>
            </w:r>
            <w:r w:rsidR="00472FD7">
              <w:rPr>
                <w:rFonts w:ascii="Times New Roman" w:hAnsi="Times New Roman" w:cs="Times New Roman"/>
                <w:sz w:val="18"/>
                <w:szCs w:val="18"/>
              </w:rPr>
              <w:t>, discussed in Issue 3.12</w:t>
            </w:r>
          </w:p>
        </w:tc>
      </w:tr>
      <w:tr w:rsidR="00257ED8" w14:paraId="0880C974" w14:textId="77777777">
        <w:trPr>
          <w:trHeight w:val="213"/>
        </w:trPr>
        <w:tc>
          <w:tcPr>
            <w:tcW w:w="3681" w:type="dxa"/>
          </w:tcPr>
          <w:p w14:paraId="7D3019C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1134" w:type="dxa"/>
          </w:tcPr>
          <w:p w14:paraId="3958DB8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0EB935B" w14:textId="34B4FE6F"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p>
        </w:tc>
      </w:tr>
      <w:tr w:rsidR="00257ED8" w14:paraId="4936EE37" w14:textId="77777777">
        <w:trPr>
          <w:trHeight w:val="213"/>
        </w:trPr>
        <w:tc>
          <w:tcPr>
            <w:tcW w:w="3681" w:type="dxa"/>
            <w:shd w:val="clear" w:color="auto" w:fill="auto"/>
          </w:tcPr>
          <w:p w14:paraId="4FBD0DE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1134" w:type="dxa"/>
            <w:shd w:val="clear" w:color="auto" w:fill="auto"/>
          </w:tcPr>
          <w:p w14:paraId="22CA470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4514C78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257ED8" w14:paraId="04414971" w14:textId="77777777">
        <w:trPr>
          <w:trHeight w:val="213"/>
        </w:trPr>
        <w:tc>
          <w:tcPr>
            <w:tcW w:w="3681" w:type="dxa"/>
            <w:shd w:val="clear" w:color="auto" w:fill="auto"/>
          </w:tcPr>
          <w:p w14:paraId="5B5D96F6"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3075332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1B39676C" w14:textId="6A578FF3"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Type1 CG configuration</w:t>
            </w:r>
          </w:p>
        </w:tc>
      </w:tr>
      <w:tr w:rsidR="00257ED8" w14:paraId="07D90641" w14:textId="77777777">
        <w:trPr>
          <w:trHeight w:val="213"/>
        </w:trPr>
        <w:tc>
          <w:tcPr>
            <w:tcW w:w="3681" w:type="dxa"/>
          </w:tcPr>
          <w:p w14:paraId="57AB3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1134" w:type="dxa"/>
          </w:tcPr>
          <w:p w14:paraId="5E965B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492E1499" w14:textId="5959B0DA"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PUCCH resource/resource group</w:t>
            </w:r>
          </w:p>
        </w:tc>
      </w:tr>
      <w:tr w:rsidR="00257ED8" w14:paraId="56450968" w14:textId="77777777" w:rsidTr="00FF0959">
        <w:trPr>
          <w:trHeight w:val="213"/>
        </w:trPr>
        <w:tc>
          <w:tcPr>
            <w:tcW w:w="3681" w:type="dxa"/>
            <w:shd w:val="clear" w:color="auto" w:fill="auto"/>
          </w:tcPr>
          <w:p w14:paraId="2BD1A8D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auto"/>
          </w:tcPr>
          <w:p w14:paraId="2546B638" w14:textId="59401ABA" w:rsidR="00257ED8" w:rsidRDefault="00FF0959">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auto"/>
          </w:tcPr>
          <w:p w14:paraId="24C936B8" w14:textId="4F7C31A0" w:rsidR="00257ED8" w:rsidRDefault="00FF0959">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 (</w:t>
            </w:r>
            <w:r w:rsidRPr="00FF0959">
              <w:rPr>
                <w:rFonts w:ascii="Times New Roman" w:hAnsi="Times New Roman"/>
                <w:color w:val="000000"/>
                <w:sz w:val="18"/>
                <w:szCs w:val="16"/>
                <w:highlight w:val="yellow"/>
              </w:rPr>
              <w:t xml:space="preserve">FFS: </w:t>
            </w:r>
            <w:r>
              <w:rPr>
                <w:rFonts w:ascii="Times New Roman" w:hAnsi="Times New Roman"/>
                <w:color w:val="000000"/>
                <w:sz w:val="18"/>
                <w:szCs w:val="16"/>
                <w:highlight w:val="yellow"/>
              </w:rPr>
              <w:t xml:space="preserve">whether to have a </w:t>
            </w:r>
            <w:r w:rsidRPr="00FF0959">
              <w:rPr>
                <w:rFonts w:ascii="Times New Roman" w:hAnsi="Times New Roman"/>
                <w:color w:val="000000"/>
                <w:sz w:val="18"/>
                <w:szCs w:val="16"/>
                <w:highlight w:val="yellow"/>
              </w:rPr>
              <w:t>fixed rule for NCJT CSI</w:t>
            </w:r>
            <w:r w:rsidR="009400C9">
              <w:rPr>
                <w:rFonts w:ascii="Times New Roman" w:hAnsi="Times New Roman"/>
                <w:color w:val="000000"/>
                <w:sz w:val="18"/>
                <w:szCs w:val="16"/>
                <w:highlight w:val="yellow"/>
              </w:rPr>
              <w:t xml:space="preserve"> discussed in Issue 3.11</w:t>
            </w:r>
            <w:r w:rsidR="00DC7421" w:rsidRPr="00DC7421">
              <w:rPr>
                <w:rFonts w:ascii="Times New Roman" w:hAnsi="Times New Roman" w:hint="eastAsia"/>
                <w:color w:val="000000"/>
                <w:sz w:val="18"/>
                <w:szCs w:val="16"/>
                <w:highlight w:val="yellow"/>
              </w:rPr>
              <w:t>,</w:t>
            </w:r>
            <w:r w:rsidR="00DC7421" w:rsidRPr="00DC7421">
              <w:rPr>
                <w:rFonts w:ascii="Times New Roman" w:hAnsi="Times New Roman"/>
                <w:color w:val="000000"/>
                <w:sz w:val="18"/>
                <w:szCs w:val="16"/>
                <w:highlight w:val="yellow"/>
              </w:rPr>
              <w:t xml:space="preserve"> AP CSI-RS triggered before threshold</w:t>
            </w:r>
            <w:r w:rsidRPr="00DC7421">
              <w:rPr>
                <w:rFonts w:ascii="Times New Roman" w:hAnsi="Times New Roman"/>
                <w:color w:val="000000"/>
                <w:sz w:val="18"/>
                <w:szCs w:val="16"/>
                <w:highlight w:val="yellow"/>
              </w:rPr>
              <w:t>)</w:t>
            </w:r>
          </w:p>
        </w:tc>
      </w:tr>
      <w:tr w:rsidR="00257ED8" w14:paraId="7AB0234B" w14:textId="77777777" w:rsidTr="00CD3B0A">
        <w:trPr>
          <w:trHeight w:val="213"/>
        </w:trPr>
        <w:tc>
          <w:tcPr>
            <w:tcW w:w="3681" w:type="dxa"/>
            <w:shd w:val="clear" w:color="auto" w:fill="FFFFFF" w:themeFill="background1"/>
          </w:tcPr>
          <w:p w14:paraId="3186CF7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FF" w:themeFill="background1"/>
          </w:tcPr>
          <w:p w14:paraId="1BD11B23" w14:textId="07B30AA3" w:rsidR="00257ED8" w:rsidRDefault="00BE1337">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FFFFFF" w:themeFill="background1"/>
          </w:tcPr>
          <w:p w14:paraId="400AD592" w14:textId="7D8D89FE" w:rsidR="00257ED8" w:rsidRDefault="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w:t>
            </w:r>
          </w:p>
        </w:tc>
      </w:tr>
      <w:tr w:rsidR="00257ED8" w14:paraId="05C980CA" w14:textId="77777777">
        <w:trPr>
          <w:trHeight w:val="213"/>
        </w:trPr>
        <w:tc>
          <w:tcPr>
            <w:tcW w:w="0" w:type="auto"/>
            <w:gridSpan w:val="3"/>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257ED8" w14:paraId="2538B7E1" w14:textId="77777777">
        <w:trPr>
          <w:trHeight w:val="213"/>
        </w:trPr>
        <w:tc>
          <w:tcPr>
            <w:tcW w:w="3681" w:type="dxa"/>
            <w:shd w:val="clear" w:color="auto" w:fill="FFFFFF" w:themeFill="background1"/>
          </w:tcPr>
          <w:p w14:paraId="1E5E72F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286C4BD0"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5DA5303F"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7F259E86" w14:textId="77777777">
        <w:trPr>
          <w:trHeight w:val="213"/>
        </w:trPr>
        <w:tc>
          <w:tcPr>
            <w:tcW w:w="3681" w:type="dxa"/>
          </w:tcPr>
          <w:p w14:paraId="0BF30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058CC3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04244988"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257ED8" w14:paraId="07250716" w14:textId="77777777">
        <w:trPr>
          <w:trHeight w:val="213"/>
        </w:trPr>
        <w:tc>
          <w:tcPr>
            <w:tcW w:w="3681" w:type="dxa"/>
          </w:tcPr>
          <w:p w14:paraId="613F7C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1134" w:type="dxa"/>
          </w:tcPr>
          <w:p w14:paraId="5BA1DE8A"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E3399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65E5334C" w14:textId="77777777">
        <w:trPr>
          <w:trHeight w:val="213"/>
        </w:trPr>
        <w:tc>
          <w:tcPr>
            <w:tcW w:w="3681" w:type="dxa"/>
          </w:tcPr>
          <w:p w14:paraId="328D978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1134" w:type="dxa"/>
          </w:tcPr>
          <w:p w14:paraId="7CFA18C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194D6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2C8FF13D" w14:textId="77777777" w:rsidTr="00975A58">
        <w:trPr>
          <w:trHeight w:val="213"/>
        </w:trPr>
        <w:tc>
          <w:tcPr>
            <w:tcW w:w="3681" w:type="dxa"/>
            <w:shd w:val="clear" w:color="auto" w:fill="FFFFFF" w:themeFill="background1"/>
          </w:tcPr>
          <w:p w14:paraId="24EDE4BF"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1134" w:type="dxa"/>
            <w:shd w:val="clear" w:color="auto" w:fill="FFFFFF" w:themeFill="background1"/>
          </w:tcPr>
          <w:p w14:paraId="556D29B5"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No</w:t>
            </w:r>
          </w:p>
        </w:tc>
        <w:tc>
          <w:tcPr>
            <w:tcW w:w="5066" w:type="dxa"/>
            <w:shd w:val="clear" w:color="auto" w:fill="FFFFFF" w:themeFill="background1"/>
          </w:tcPr>
          <w:p w14:paraId="57E5F90B" w14:textId="283547A7" w:rsidR="00257ED8" w:rsidRPr="00975A58" w:rsidRDefault="00975A58">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sidR="00A775E1">
              <w:rPr>
                <w:rFonts w:ascii="Times New Roman" w:hAnsi="Times New Roman" w:cs="Times New Roman"/>
                <w:sz w:val="18"/>
                <w:szCs w:val="18"/>
              </w:rPr>
              <w:t xml:space="preserve"> PUCCH resource/resource group</w:t>
            </w:r>
            <w:r>
              <w:rPr>
                <w:rFonts w:ascii="Times New Roman" w:hAnsi="Times New Roman" w:cs="Times New Roman"/>
                <w:sz w:val="18"/>
                <w:szCs w:val="18"/>
              </w:rPr>
              <w:t xml:space="preserve"> </w:t>
            </w:r>
            <w:r w:rsidRPr="00975A58">
              <w:rPr>
                <w:rFonts w:ascii="Times New Roman" w:hAnsi="Times New Roman" w:cs="Times New Roman"/>
                <w:sz w:val="18"/>
                <w:szCs w:val="18"/>
                <w:highlight w:val="yellow"/>
              </w:rPr>
              <w:t>(FFS: whether to support Opt3 and/or Opt4</w:t>
            </w:r>
            <w:r w:rsidR="00CB6424">
              <w:rPr>
                <w:rFonts w:ascii="Times New Roman" w:hAnsi="Times New Roman" w:cs="Times New Roman"/>
                <w:sz w:val="18"/>
                <w:szCs w:val="18"/>
                <w:highlight w:val="yellow"/>
              </w:rPr>
              <w:t>, d</w:t>
            </w:r>
            <w:r w:rsidR="00CB6424" w:rsidRPr="00CB6424">
              <w:rPr>
                <w:rFonts w:ascii="Times New Roman" w:hAnsi="Times New Roman" w:cs="Times New Roman"/>
                <w:sz w:val="18"/>
                <w:szCs w:val="18"/>
                <w:highlight w:val="yellow"/>
              </w:rPr>
              <w:t>iscussed in Issue 3.</w:t>
            </w:r>
            <w:r w:rsidR="00097823">
              <w:rPr>
                <w:rFonts w:ascii="Times New Roman" w:hAnsi="Times New Roman" w:cs="Times New Roman"/>
                <w:sz w:val="18"/>
                <w:szCs w:val="18"/>
                <w:highlight w:val="yellow"/>
              </w:rPr>
              <w:t>9</w:t>
            </w:r>
            <w:r w:rsidRPr="00975A58">
              <w:rPr>
                <w:rFonts w:ascii="Times New Roman" w:hAnsi="Times New Roman" w:cs="Times New Roman"/>
                <w:sz w:val="18"/>
                <w:szCs w:val="18"/>
                <w:highlight w:val="yellow"/>
              </w:rPr>
              <w:t>)</w:t>
            </w:r>
          </w:p>
        </w:tc>
      </w:tr>
      <w:tr w:rsidR="00257ED8" w14:paraId="44F4E9B2" w14:textId="77777777" w:rsidTr="00837BBC">
        <w:trPr>
          <w:trHeight w:val="213"/>
        </w:trPr>
        <w:tc>
          <w:tcPr>
            <w:tcW w:w="3681" w:type="dxa"/>
            <w:shd w:val="clear" w:color="auto" w:fill="auto"/>
          </w:tcPr>
          <w:p w14:paraId="29268DA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4713EC25" w14:textId="0C5AF70D" w:rsidR="00257ED8" w:rsidRDefault="00837BB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auto"/>
          </w:tcPr>
          <w:p w14:paraId="62572A0C" w14:textId="7B321A2B" w:rsidR="00257ED8" w:rsidRDefault="00837BB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257ED8" w14:paraId="62234FB7" w14:textId="77777777" w:rsidTr="00CD3B0A">
        <w:trPr>
          <w:trHeight w:val="213"/>
        </w:trPr>
        <w:tc>
          <w:tcPr>
            <w:tcW w:w="3681" w:type="dxa"/>
            <w:shd w:val="clear" w:color="auto" w:fill="FFFFFF" w:themeFill="background1"/>
          </w:tcPr>
          <w:p w14:paraId="02B63B9E"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FFFFFF" w:themeFill="background1"/>
          </w:tcPr>
          <w:p w14:paraId="2419C9BB" w14:textId="1013D2B1" w:rsidR="00257ED8" w:rsidRDefault="00CD3B0A">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FFFFFF" w:themeFill="background1"/>
          </w:tcPr>
          <w:p w14:paraId="0C5CE0A8" w14:textId="79340046" w:rsidR="00257ED8" w:rsidRDefault="00485C65">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CD3B0A" w14:paraId="30DB0EBD" w14:textId="77777777" w:rsidTr="00CD3B0A">
        <w:trPr>
          <w:trHeight w:val="213"/>
        </w:trPr>
        <w:tc>
          <w:tcPr>
            <w:tcW w:w="3681" w:type="dxa"/>
            <w:shd w:val="clear" w:color="auto" w:fill="FFFFFF" w:themeFill="background1"/>
          </w:tcPr>
          <w:p w14:paraId="7FB612A4" w14:textId="77777777" w:rsidR="00CD3B0A" w:rsidRDefault="00CD3B0A" w:rsidP="00CD3B0A">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FF" w:themeFill="background1"/>
          </w:tcPr>
          <w:p w14:paraId="06F624C1" w14:textId="6678BD05" w:rsidR="00CD3B0A" w:rsidRDefault="00CD3B0A"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FFFFFF" w:themeFill="background1"/>
          </w:tcPr>
          <w:p w14:paraId="2BECA74D" w14:textId="10576751" w:rsidR="00CD3B0A" w:rsidRDefault="00CD3B0A"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 xml:space="preserve">RC configuration (first/second) per SRS resource set. If not configured, 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triggering PDCCH</w:t>
            </w:r>
          </w:p>
        </w:tc>
      </w:tr>
    </w:tbl>
    <w:p w14:paraId="5ED1335D"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3-2 Summary for Issue 3</w:t>
      </w:r>
    </w:p>
    <w:tbl>
      <w:tblPr>
        <w:tblStyle w:val="ab"/>
        <w:tblW w:w="9922" w:type="dxa"/>
        <w:tblLook w:val="04A0" w:firstRow="1" w:lastRow="0" w:firstColumn="1" w:lastColumn="0" w:noHBand="0" w:noVBand="1"/>
      </w:tblPr>
      <w:tblGrid>
        <w:gridCol w:w="537"/>
        <w:gridCol w:w="2010"/>
        <w:gridCol w:w="7375"/>
      </w:tblGrid>
      <w:tr w:rsidR="00257ED8" w14:paraId="100328AA" w14:textId="77777777" w:rsidTr="00C13331">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C544C"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AB575"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03F24"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524DC5" w14:paraId="4F002EF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76B463D" w14:textId="6B7DAB0B" w:rsidR="00524DC5" w:rsidRDefault="00524DC5" w:rsidP="00524DC5">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010" w:type="dxa"/>
            <w:tcBorders>
              <w:top w:val="single" w:sz="4" w:space="0" w:color="auto"/>
              <w:left w:val="single" w:sz="4" w:space="0" w:color="auto"/>
              <w:bottom w:val="single" w:sz="4" w:space="0" w:color="auto"/>
              <w:right w:val="single" w:sz="4" w:space="0" w:color="auto"/>
            </w:tcBorders>
          </w:tcPr>
          <w:p w14:paraId="297267CE" w14:textId="4F17C51F" w:rsidR="00524DC5" w:rsidRDefault="00524DC5" w:rsidP="00524DC5">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Pr>
                <w:rFonts w:ascii="Times New Roman" w:hAnsi="Times New Roman" w:cs="Times New Roman"/>
                <w:sz w:val="18"/>
                <w:szCs w:val="18"/>
              </w:rPr>
              <w:t>AP CSI-RS for CSI/BM</w:t>
            </w:r>
          </w:p>
        </w:tc>
        <w:tc>
          <w:tcPr>
            <w:tcW w:w="7375" w:type="dxa"/>
            <w:tcBorders>
              <w:top w:val="single" w:sz="4" w:space="0" w:color="auto"/>
              <w:left w:val="single" w:sz="4" w:space="0" w:color="auto"/>
              <w:bottom w:val="single" w:sz="4" w:space="0" w:color="auto"/>
              <w:right w:val="single" w:sz="4" w:space="0" w:color="auto"/>
            </w:tcBorders>
          </w:tcPr>
          <w:p w14:paraId="5DF2277A" w14:textId="77777777" w:rsidR="00524DC5" w:rsidRPr="0085058F" w:rsidRDefault="00524DC5" w:rsidP="00524DC5">
            <w:pPr>
              <w:spacing w:after="0"/>
              <w:rPr>
                <w:rFonts w:ascii="Times New Roman" w:hAnsi="Times New Roman" w:cs="Times New Roman"/>
                <w:b/>
                <w:bCs/>
                <w:sz w:val="18"/>
                <w:highlight w:val="green"/>
              </w:rPr>
            </w:pPr>
            <w:r w:rsidRPr="0085058F">
              <w:rPr>
                <w:rFonts w:ascii="Times New Roman" w:hAnsi="Times New Roman" w:cs="Times New Roman"/>
                <w:b/>
                <w:bCs/>
                <w:sz w:val="18"/>
                <w:highlight w:val="green"/>
              </w:rPr>
              <w:t>Agreement</w:t>
            </w:r>
          </w:p>
          <w:p w14:paraId="2DE15EC5" w14:textId="77777777" w:rsidR="00524DC5" w:rsidRPr="0085058F" w:rsidRDefault="00524DC5" w:rsidP="00524DC5">
            <w:pPr>
              <w:tabs>
                <w:tab w:val="left" w:pos="314"/>
                <w:tab w:val="left" w:pos="720"/>
              </w:tabs>
              <w:snapToGrid w:val="0"/>
              <w:spacing w:after="0"/>
              <w:rPr>
                <w:rFonts w:ascii="Times New Roman" w:hAnsi="Times New Roman" w:cs="Times New Roman"/>
                <w:color w:val="000000"/>
                <w:sz w:val="18"/>
                <w:szCs w:val="18"/>
                <w:highlight w:val="green"/>
              </w:rPr>
            </w:pPr>
            <w:r w:rsidRPr="0085058F">
              <w:rPr>
                <w:rFonts w:ascii="Times New Roman" w:hAnsi="Times New Roman"/>
                <w:color w:val="FF0000"/>
                <w:sz w:val="18"/>
                <w:szCs w:val="18"/>
                <w:lang w:eastAsia="zh-CN"/>
              </w:rPr>
              <w:t xml:space="preserve">On unified TCI framework extension for </w:t>
            </w:r>
            <w:r w:rsidRPr="0085058F">
              <w:rPr>
                <w:rFonts w:ascii="Times New Roman" w:hAnsi="Times New Roman" w:hint="eastAsia"/>
                <w:color w:val="FF0000"/>
                <w:sz w:val="18"/>
                <w:szCs w:val="18"/>
              </w:rPr>
              <w:t>M</w:t>
            </w:r>
            <w:r w:rsidRPr="0085058F">
              <w:rPr>
                <w:rFonts w:ascii="Times New Roman" w:hAnsi="Times New Roman"/>
                <w:color w:val="FF0000"/>
                <w:sz w:val="18"/>
                <w:szCs w:val="18"/>
              </w:rPr>
              <w:t>-DCI based MTRP,</w:t>
            </w:r>
            <w:r>
              <w:rPr>
                <w:rFonts w:ascii="Times New Roman" w:hAnsi="Times New Roman"/>
                <w:color w:val="000000"/>
                <w:sz w:val="18"/>
                <w:szCs w:val="18"/>
              </w:rPr>
              <w:t xml:space="preserve"> </w:t>
            </w:r>
            <w:r w:rsidRPr="0085058F">
              <w:rPr>
                <w:rFonts w:ascii="Times New Roman" w:hAnsi="Times New Roman" w:cs="Times New Roman"/>
                <w:color w:val="000000"/>
                <w:sz w:val="18"/>
                <w:szCs w:val="18"/>
                <w:highlight w:val="green"/>
                <w:lang w:eastAsia="zh-CN"/>
              </w:rPr>
              <w:t xml:space="preserve"> A</w:t>
            </w:r>
            <w:r w:rsidRPr="0085058F">
              <w:rPr>
                <w:rFonts w:ascii="Times New Roman" w:hAnsi="Times New Roman" w:cs="Times New Roman"/>
                <w:color w:val="000000"/>
                <w:sz w:val="18"/>
                <w:szCs w:val="18"/>
                <w:highlight w:val="green"/>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85058F">
              <w:rPr>
                <w:rFonts w:ascii="Times New Roman" w:hAnsi="Times New Roman" w:cs="Times New Roman"/>
                <w:color w:val="000000"/>
                <w:sz w:val="18"/>
                <w:szCs w:val="18"/>
                <w:highlight w:val="green"/>
                <w:lang w:eastAsia="zh-CN"/>
              </w:rPr>
              <w:t xml:space="preserve">if </w:t>
            </w:r>
            <w:r w:rsidRPr="0085058F">
              <w:rPr>
                <w:rFonts w:ascii="Times New Roman" w:hAnsi="Times New Roman" w:cs="Times New Roman"/>
                <w:color w:val="000000"/>
                <w:sz w:val="18"/>
                <w:szCs w:val="18"/>
                <w:highlight w:val="green"/>
              </w:rPr>
              <w:t>the aperiodic CSI-RS resource set for CSI/BM is configured to follow unified TCI state</w:t>
            </w:r>
          </w:p>
          <w:p w14:paraId="39FD712D" w14:textId="77777777" w:rsidR="00524DC5" w:rsidRPr="0085058F" w:rsidRDefault="00524DC5" w:rsidP="00524DC5">
            <w:pPr>
              <w:numPr>
                <w:ilvl w:val="0"/>
                <w:numId w:val="34"/>
              </w:numPr>
              <w:tabs>
                <w:tab w:val="left" w:pos="314"/>
                <w:tab w:val="left" w:pos="1440"/>
              </w:tabs>
              <w:suppressAutoHyphens w:val="0"/>
              <w:snapToGrid w:val="0"/>
              <w:spacing w:after="0" w:line="240" w:lineRule="auto"/>
              <w:rPr>
                <w:rFonts w:ascii="Times New Roman" w:hAnsi="Times New Roman" w:cs="Times New Roman"/>
                <w:color w:val="000000"/>
                <w:sz w:val="18"/>
                <w:szCs w:val="18"/>
                <w:highlight w:val="green"/>
              </w:rPr>
            </w:pPr>
            <w:r w:rsidRPr="0085058F">
              <w:rPr>
                <w:rFonts w:ascii="Times New Roman" w:hAnsi="Times New Roman" w:cs="Times New Roman"/>
                <w:color w:val="000000"/>
                <w:sz w:val="18"/>
                <w:szCs w:val="18"/>
                <w:highlight w:val="green"/>
              </w:rPr>
              <w:t>The first and the second indicated joint/DL TCI states correspond to the indicated joint/</w:t>
            </w:r>
            <w:r w:rsidRPr="000D55C1">
              <w:rPr>
                <w:rFonts w:ascii="Times New Roman" w:hAnsi="Times New Roman" w:cs="Times New Roman"/>
                <w:strike/>
                <w:color w:val="FF0000"/>
                <w:sz w:val="18"/>
                <w:szCs w:val="18"/>
              </w:rPr>
              <w:t>U</w:t>
            </w:r>
            <w:r w:rsidRPr="000D55C1">
              <w:rPr>
                <w:rFonts w:ascii="Times New Roman" w:hAnsi="Times New Roman" w:cs="Times New Roman"/>
                <w:color w:val="FF0000"/>
                <w:sz w:val="18"/>
                <w:szCs w:val="18"/>
              </w:rPr>
              <w:t>D</w:t>
            </w:r>
            <w:r w:rsidRPr="0085058F">
              <w:rPr>
                <w:rFonts w:ascii="Times New Roman" w:hAnsi="Times New Roman" w:cs="Times New Roman"/>
                <w:color w:val="000000"/>
                <w:sz w:val="18"/>
                <w:szCs w:val="18"/>
                <w:highlight w:val="green"/>
              </w:rPr>
              <w:t xml:space="preserve">L </w:t>
            </w:r>
            <w:r w:rsidRPr="0085058F">
              <w:rPr>
                <w:rFonts w:ascii="Times New Roman" w:eastAsia="DengXian" w:hAnsi="Times New Roman" w:cs="Times New Roman"/>
                <w:color w:val="000000"/>
                <w:sz w:val="18"/>
                <w:szCs w:val="18"/>
                <w:highlight w:val="green"/>
                <w:lang w:eastAsia="zh-CN"/>
              </w:rPr>
              <w:t>TCI</w:t>
            </w:r>
            <w:r w:rsidRPr="0085058F">
              <w:rPr>
                <w:rFonts w:ascii="Times New Roman" w:hAnsi="Times New Roman" w:cs="Times New Roman"/>
                <w:color w:val="000000"/>
                <w:sz w:val="18"/>
                <w:szCs w:val="18"/>
                <w:highlight w:val="green"/>
              </w:rPr>
              <w:t xml:space="preserve"> states specific to </w:t>
            </w:r>
            <w:r w:rsidRPr="0085058F">
              <w:rPr>
                <w:rFonts w:ascii="Times New Roman" w:hAnsi="Times New Roman" w:cs="Times New Roman"/>
                <w:i/>
                <w:iCs/>
                <w:color w:val="000000"/>
                <w:sz w:val="18"/>
                <w:szCs w:val="18"/>
                <w:highlight w:val="green"/>
              </w:rPr>
              <w:t xml:space="preserve">coresetPoolIndex </w:t>
            </w:r>
            <w:r w:rsidRPr="0085058F">
              <w:rPr>
                <w:rFonts w:ascii="Times New Roman" w:hAnsi="Times New Roman" w:cs="Times New Roman"/>
                <w:color w:val="000000"/>
                <w:sz w:val="18"/>
                <w:szCs w:val="18"/>
                <w:highlight w:val="green"/>
              </w:rPr>
              <w:t>value 0 and value 1, respectively.</w:t>
            </w:r>
          </w:p>
          <w:p w14:paraId="4AEB9B5F" w14:textId="77777777" w:rsidR="00524DC5" w:rsidRDefault="00524DC5" w:rsidP="00524DC5">
            <w:pPr>
              <w:numPr>
                <w:ilvl w:val="0"/>
                <w:numId w:val="34"/>
              </w:numPr>
              <w:suppressAutoHyphens w:val="0"/>
              <w:spacing w:after="0" w:line="240" w:lineRule="auto"/>
              <w:rPr>
                <w:rFonts w:ascii="Times New Roman" w:hAnsi="Times New Roman" w:cs="Times New Roman"/>
                <w:sz w:val="18"/>
                <w:szCs w:val="18"/>
              </w:rPr>
            </w:pPr>
            <w:r w:rsidRPr="000D55C1">
              <w:rPr>
                <w:rFonts w:ascii="Times New Roman" w:hAnsi="Times New Roman" w:cs="Times New Roman"/>
                <w:sz w:val="18"/>
                <w:szCs w:val="18"/>
                <w:highlight w:val="green"/>
              </w:rPr>
              <w:lastRenderedPageBreak/>
              <w:t>(</w:t>
            </w:r>
            <w:r w:rsidRPr="0085058F">
              <w:rPr>
                <w:rFonts w:ascii="Times New Roman" w:hAnsi="Times New Roman" w:cs="Times New Roman"/>
                <w:sz w:val="18"/>
                <w:szCs w:val="18"/>
                <w:highlight w:val="darkYellow"/>
              </w:rPr>
              <w:t>Working Assumption</w:t>
            </w:r>
            <w:r w:rsidRPr="000D55C1">
              <w:rPr>
                <w:rFonts w:ascii="Times New Roman" w:hAnsi="Times New Roman" w:cs="Times New Roman"/>
                <w:sz w:val="18"/>
                <w:szCs w:val="18"/>
                <w:highlight w:val="green"/>
              </w:rPr>
              <w:t xml:space="preserve">) </w:t>
            </w:r>
            <w:r w:rsidRPr="000D55C1">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BB4650D" w14:textId="77777777" w:rsidR="00524DC5" w:rsidRDefault="00524DC5" w:rsidP="00524DC5">
            <w:pPr>
              <w:suppressAutoHyphens w:val="0"/>
              <w:spacing w:after="0" w:line="240" w:lineRule="auto"/>
              <w:rPr>
                <w:rFonts w:ascii="Times New Roman" w:hAnsi="Times New Roman" w:cs="Times New Roman"/>
                <w:sz w:val="18"/>
                <w:szCs w:val="18"/>
              </w:rPr>
            </w:pPr>
          </w:p>
          <w:p w14:paraId="62957FE2" w14:textId="77777777" w:rsidR="00524DC5" w:rsidRPr="0085058F" w:rsidRDefault="00524DC5" w:rsidP="00524DC5">
            <w:pPr>
              <w:suppressAutoHyphens w:val="0"/>
              <w:spacing w:after="0" w:line="240" w:lineRule="auto"/>
              <w:rPr>
                <w:rFonts w:ascii="Times New Roman" w:hAnsi="Times New Roman" w:cs="Times New Roman"/>
                <w:b/>
                <w:bCs/>
                <w:sz w:val="18"/>
                <w:szCs w:val="18"/>
              </w:rPr>
            </w:pPr>
            <w:r w:rsidRPr="0085058F">
              <w:rPr>
                <w:rFonts w:ascii="Times New Roman" w:hAnsi="Times New Roman" w:cs="Times New Roman" w:hint="eastAsia"/>
                <w:b/>
                <w:bCs/>
                <w:sz w:val="18"/>
                <w:szCs w:val="18"/>
                <w:highlight w:val="yellow"/>
              </w:rPr>
              <w:t>P</w:t>
            </w:r>
            <w:r w:rsidRPr="0085058F">
              <w:rPr>
                <w:rFonts w:ascii="Times New Roman" w:hAnsi="Times New Roman" w:cs="Times New Roman"/>
                <w:b/>
                <w:bCs/>
                <w:sz w:val="18"/>
                <w:szCs w:val="18"/>
                <w:highlight w:val="yellow"/>
              </w:rPr>
              <w:t>roposal 3.13</w:t>
            </w:r>
          </w:p>
          <w:p w14:paraId="311EE5B3" w14:textId="77777777" w:rsidR="00524DC5" w:rsidRDefault="00524DC5" w:rsidP="00524DC5">
            <w:pPr>
              <w:tabs>
                <w:tab w:val="left" w:pos="0"/>
              </w:tabs>
              <w:spacing w:after="0" w:line="240" w:lineRule="auto"/>
              <w:jc w:val="both"/>
              <w:rPr>
                <w:rFonts w:ascii="Times New Roman" w:hAnsi="Times New Roman"/>
                <w:color w:val="000000"/>
                <w:sz w:val="18"/>
                <w:szCs w:val="18"/>
              </w:rPr>
            </w:pPr>
            <w:r>
              <w:rPr>
                <w:rFonts w:ascii="Times New Roman" w:hAnsi="Times New Roman"/>
                <w:color w:val="000000"/>
                <w:sz w:val="18"/>
                <w:szCs w:val="18"/>
                <w:lang w:eastAsia="zh-CN"/>
              </w:rPr>
              <w:t xml:space="preserve">On unified TCI framework extension for </w:t>
            </w:r>
            <w:r>
              <w:rPr>
                <w:rFonts w:ascii="Times New Roman" w:hAnsi="Times New Roman" w:hint="eastAsia"/>
                <w:color w:val="000000"/>
                <w:sz w:val="18"/>
                <w:szCs w:val="18"/>
              </w:rPr>
              <w:t>M</w:t>
            </w:r>
            <w:r>
              <w:rPr>
                <w:rFonts w:ascii="Times New Roman" w:hAnsi="Times New Roman"/>
                <w:color w:val="000000"/>
                <w:sz w:val="18"/>
                <w:szCs w:val="18"/>
                <w:lang w:eastAsia="zh-CN"/>
              </w:rPr>
              <w:t xml:space="preserve">-DCI based MTRP, </w:t>
            </w:r>
            <w:r>
              <w:rPr>
                <w:rFonts w:ascii="Times New Roman" w:hAnsi="Times New Roman"/>
                <w:color w:val="000000"/>
                <w:sz w:val="18"/>
                <w:szCs w:val="18"/>
              </w:rPr>
              <w:t xml:space="preserve">support of </w:t>
            </w:r>
            <w:r w:rsidRPr="000D55C1">
              <w:rPr>
                <w:rFonts w:ascii="Times New Roman" w:hAnsi="Times New Roman"/>
                <w:color w:val="000000"/>
                <w:sz w:val="18"/>
                <w:szCs w:val="18"/>
              </w:rPr>
              <w:t>‘per CSI-RS resource set’ or ‘per CSI-RS resource’</w:t>
            </w:r>
            <w:r>
              <w:rPr>
                <w:rFonts w:ascii="Times New Roman" w:hAnsi="Times New Roman"/>
                <w:color w:val="000000"/>
                <w:sz w:val="18"/>
                <w:szCs w:val="18"/>
              </w:rPr>
              <w:t xml:space="preserve"> RRC configuration that informs the </w:t>
            </w:r>
            <w:r w:rsidRPr="000D55C1">
              <w:rPr>
                <w:rFonts w:ascii="Times New Roman" w:hAnsi="Times New Roman"/>
                <w:color w:val="000000"/>
                <w:sz w:val="18"/>
                <w:szCs w:val="18"/>
              </w:rPr>
              <w:t>UE shall apply the first or the second indicated joint/DL TCI state to the aperiodic CSI-RS resource set or to the CSI-RS resource in the aperiodic CSI-RS resource set</w:t>
            </w:r>
            <w:r>
              <w:rPr>
                <w:rFonts w:ascii="Times New Roman" w:hAnsi="Times New Roman"/>
                <w:color w:val="000000"/>
                <w:sz w:val="18"/>
                <w:szCs w:val="18"/>
              </w:rPr>
              <w:t xml:space="preserve"> is up to UE capability</w:t>
            </w:r>
          </w:p>
          <w:p w14:paraId="250514EB" w14:textId="73DE458B" w:rsidR="00524DC5" w:rsidRDefault="00524DC5" w:rsidP="00524DC5">
            <w:pPr>
              <w:tabs>
                <w:tab w:val="left" w:pos="0"/>
              </w:tabs>
              <w:spacing w:after="0" w:line="240" w:lineRule="auto"/>
              <w:jc w:val="both"/>
              <w:rPr>
                <w:rFonts w:ascii="Times New Roman" w:hAnsi="Times New Roman" w:hint="eastAsia"/>
                <w:color w:val="000000"/>
                <w:sz w:val="18"/>
                <w:szCs w:val="18"/>
              </w:rPr>
            </w:pPr>
          </w:p>
        </w:tc>
      </w:tr>
      <w:tr w:rsidR="00CB6424" w14:paraId="462FCC4B"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62123CAA" w14:textId="4F017ECE" w:rsidR="00CB6424" w:rsidRDefault="00CB642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097823">
              <w:rPr>
                <w:rFonts w:ascii="Times New Roman" w:hAnsi="Times New Roman" w:cs="Times New Roman" w:hint="eastAsia"/>
                <w:color w:val="000000" w:themeColor="text1"/>
                <w:sz w:val="18"/>
                <w:szCs w:val="18"/>
              </w:rPr>
              <w:t>9</w:t>
            </w:r>
          </w:p>
        </w:tc>
        <w:tc>
          <w:tcPr>
            <w:tcW w:w="2010" w:type="dxa"/>
            <w:tcBorders>
              <w:top w:val="single" w:sz="4" w:space="0" w:color="auto"/>
              <w:left w:val="single" w:sz="4" w:space="0" w:color="auto"/>
              <w:bottom w:val="single" w:sz="4" w:space="0" w:color="auto"/>
              <w:right w:val="single" w:sz="4" w:space="0" w:color="auto"/>
            </w:tcBorders>
          </w:tcPr>
          <w:p w14:paraId="70AE3087" w14:textId="39930EAA" w:rsidR="00CB6424" w:rsidRDefault="00CB6424">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7375" w:type="dxa"/>
            <w:tcBorders>
              <w:top w:val="single" w:sz="4" w:space="0" w:color="auto"/>
              <w:left w:val="single" w:sz="4" w:space="0" w:color="auto"/>
              <w:bottom w:val="single" w:sz="4" w:space="0" w:color="auto"/>
              <w:right w:val="single" w:sz="4" w:space="0" w:color="auto"/>
            </w:tcBorders>
          </w:tcPr>
          <w:p w14:paraId="3907F156" w14:textId="271A0F95" w:rsidR="00CB6424" w:rsidRDefault="00CB6424">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sidR="004420EA">
              <w:rPr>
                <w:rFonts w:ascii="Times New Roman" w:hAnsi="Times New Roman"/>
                <w:color w:val="000000"/>
                <w:sz w:val="18"/>
                <w:szCs w:val="18"/>
              </w:rPr>
              <w:t>W</w:t>
            </w:r>
            <w:r>
              <w:rPr>
                <w:rFonts w:ascii="Times New Roman" w:hAnsi="Times New Roman"/>
                <w:color w:val="000000"/>
                <w:sz w:val="18"/>
                <w:szCs w:val="18"/>
              </w:rPr>
              <w:t xml:space="preserve">hether to support </w:t>
            </w:r>
            <w:r w:rsidR="00D5696F">
              <w:rPr>
                <w:rFonts w:ascii="Times New Roman" w:hAnsi="Times New Roman"/>
                <w:color w:val="000000"/>
                <w:sz w:val="18"/>
                <w:szCs w:val="18"/>
              </w:rPr>
              <w:t>Opt3 and/or Opt4?</w:t>
            </w:r>
          </w:p>
          <w:p w14:paraId="2DD49A27" w14:textId="77777777" w:rsidR="00883339" w:rsidRDefault="00883339">
            <w:pPr>
              <w:tabs>
                <w:tab w:val="left" w:pos="0"/>
              </w:tabs>
              <w:spacing w:after="0" w:line="240" w:lineRule="auto"/>
              <w:jc w:val="both"/>
              <w:rPr>
                <w:rFonts w:ascii="Times New Roman" w:hAnsi="Times New Roman"/>
                <w:color w:val="000000"/>
                <w:sz w:val="18"/>
                <w:szCs w:val="18"/>
              </w:rPr>
            </w:pPr>
          </w:p>
          <w:p w14:paraId="54E3D0F1" w14:textId="22EED39A"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sidR="00B472BD">
              <w:rPr>
                <w:rFonts w:ascii="Times New Roman" w:hAnsi="Times New Roman" w:cs="Times New Roman"/>
                <w:color w:val="000000" w:themeColor="text1"/>
                <w:sz w:val="18"/>
                <w:szCs w:val="18"/>
              </w:rPr>
              <w:t>:</w:t>
            </w:r>
          </w:p>
          <w:p w14:paraId="5FFF4E0D" w14:textId="327BDD41" w:rsidR="00DB7D76" w:rsidRPr="00883339" w:rsidRDefault="00DB7D76" w:rsidP="00883339">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0624421" w14:textId="77777777" w:rsidR="00DB7D76" w:rsidRPr="00DB7D76" w:rsidRDefault="00DB7D76" w:rsidP="005E50DB">
            <w:pPr>
              <w:numPr>
                <w:ilvl w:val="0"/>
                <w:numId w:val="15"/>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r w:rsidRPr="00DB7D76">
              <w:rPr>
                <w:rFonts w:ascii="Times New Roman" w:eastAsia="DengXian" w:hAnsi="Times New Roman" w:cs="Times New Roman"/>
                <w:i/>
                <w:iCs/>
                <w:color w:val="000000" w:themeColor="text1"/>
                <w:sz w:val="18"/>
                <w:szCs w:val="18"/>
                <w:lang w:eastAsia="zh-CN"/>
              </w:rPr>
              <w:t>ackNackFeedbackMode</w:t>
            </w:r>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3DCB7F0F" w14:textId="77777777" w:rsidR="00330EB8" w:rsidRDefault="00330EB8"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6A1F1404" w14:textId="454FD6C3"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sidR="00B472BD">
              <w:rPr>
                <w:rFonts w:ascii="Times New Roman" w:hAnsi="Times New Roman" w:cs="Times New Roman"/>
                <w:color w:val="000000" w:themeColor="text1"/>
                <w:sz w:val="18"/>
                <w:szCs w:val="18"/>
              </w:rPr>
              <w:t>:</w:t>
            </w:r>
          </w:p>
          <w:p w14:paraId="34DC860C" w14:textId="4AE263E5" w:rsidR="00DB7D76" w:rsidRPr="00883339" w:rsidRDefault="00DB7D76" w:rsidP="00883339">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or two </w:t>
            </w:r>
            <w:r w:rsidRPr="00883339">
              <w:rPr>
                <w:rFonts w:ascii="Times New Roman" w:hAnsi="Times New Roman" w:cs="Times New Roman"/>
                <w:i/>
                <w:iCs/>
                <w:color w:val="000000" w:themeColor="text1"/>
                <w:sz w:val="18"/>
                <w:szCs w:val="18"/>
              </w:rPr>
              <w:t>schedulingRequestID-BFR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515ACCDB" w14:textId="77777777" w:rsidR="00DB7D76" w:rsidRDefault="00DB7D76" w:rsidP="00D5696F">
            <w:pPr>
              <w:tabs>
                <w:tab w:val="left" w:pos="0"/>
              </w:tabs>
              <w:spacing w:after="0" w:line="240" w:lineRule="auto"/>
              <w:jc w:val="both"/>
              <w:rPr>
                <w:rFonts w:ascii="Times New Roman" w:hAnsi="Times New Roman"/>
                <w:color w:val="0000FF"/>
                <w:sz w:val="16"/>
                <w:szCs w:val="16"/>
              </w:rPr>
            </w:pPr>
          </w:p>
          <w:p w14:paraId="5B5D8FCF" w14:textId="71E2213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6C09FD">
              <w:rPr>
                <w:rFonts w:ascii="Times New Roman" w:hAnsi="Times New Roman"/>
                <w:color w:val="0000FF"/>
                <w:sz w:val="16"/>
                <w:szCs w:val="16"/>
              </w:rPr>
              <w:t xml:space="preserve">, </w:t>
            </w:r>
            <w:r w:rsidR="006C09FD" w:rsidRPr="00B7245F">
              <w:rPr>
                <w:rFonts w:ascii="Times New Roman" w:hAnsi="Times New Roman"/>
                <w:color w:val="0000FF"/>
                <w:sz w:val="16"/>
                <w:szCs w:val="16"/>
              </w:rPr>
              <w:t>Fraunhofer</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330EB8">
              <w:rPr>
                <w:rFonts w:ascii="Times New Roman" w:hAnsi="Times New Roman"/>
                <w:color w:val="0000FF"/>
                <w:sz w:val="16"/>
                <w:szCs w:val="16"/>
              </w:rPr>
              <w:t>, Sharp</w:t>
            </w:r>
            <w:r w:rsidR="009918EB">
              <w:rPr>
                <w:rFonts w:ascii="Times New Roman" w:hAnsi="Times New Roman"/>
                <w:color w:val="0000FF"/>
                <w:sz w:val="16"/>
                <w:szCs w:val="16"/>
              </w:rPr>
              <w:t>, CATT</w:t>
            </w:r>
          </w:p>
          <w:p w14:paraId="4CAC4EAF" w14:textId="1464819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9918EB">
              <w:rPr>
                <w:rFonts w:ascii="Times New Roman" w:hAnsi="Times New Roman"/>
                <w:color w:val="0000FF"/>
                <w:sz w:val="16"/>
                <w:szCs w:val="16"/>
              </w:rPr>
              <w:t>, CATT</w:t>
            </w:r>
          </w:p>
          <w:p w14:paraId="3C958FE2" w14:textId="77777777" w:rsidR="00CB6424" w:rsidRDefault="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sidR="0018498B">
              <w:rPr>
                <w:rFonts w:ascii="Times New Roman" w:hAnsi="Times New Roman"/>
                <w:color w:val="0000FF"/>
                <w:sz w:val="16"/>
                <w:szCs w:val="16"/>
              </w:rPr>
              <w:t xml:space="preserve"> Panasonic</w:t>
            </w:r>
            <w:r w:rsidR="001C5D0F">
              <w:rPr>
                <w:rFonts w:ascii="Times New Roman" w:hAnsi="Times New Roman"/>
                <w:color w:val="0000FF"/>
                <w:sz w:val="16"/>
                <w:szCs w:val="16"/>
              </w:rPr>
              <w:t xml:space="preserve">,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FF3345">
              <w:rPr>
                <w:rFonts w:ascii="Times New Roman" w:hAnsi="Times New Roman"/>
                <w:color w:val="0000FF"/>
                <w:sz w:val="16"/>
                <w:szCs w:val="16"/>
              </w:rPr>
              <w:t>, Ericsson</w:t>
            </w:r>
            <w:r w:rsidR="003F3C32">
              <w:rPr>
                <w:rFonts w:ascii="Times New Roman" w:hAnsi="Times New Roman"/>
                <w:color w:val="0000FF"/>
                <w:sz w:val="16"/>
                <w:szCs w:val="16"/>
              </w:rPr>
              <w:t>, Google</w:t>
            </w:r>
            <w:r w:rsidR="00B01B07">
              <w:rPr>
                <w:rFonts w:ascii="Times New Roman" w:hAnsi="Times New Roman"/>
                <w:color w:val="0000FF"/>
                <w:sz w:val="16"/>
                <w:szCs w:val="16"/>
              </w:rPr>
              <w:t>, Nokia</w:t>
            </w:r>
            <w:r w:rsidR="00DE20F5">
              <w:rPr>
                <w:rFonts w:ascii="Times New Roman" w:hAnsi="Times New Roman"/>
                <w:color w:val="0000FF"/>
                <w:sz w:val="16"/>
                <w:szCs w:val="16"/>
              </w:rPr>
              <w:t>, QC</w:t>
            </w:r>
            <w:r w:rsidR="00BA31C2">
              <w:rPr>
                <w:rFonts w:ascii="Times New Roman" w:hAnsi="Times New Roman"/>
                <w:color w:val="0000FF"/>
                <w:sz w:val="16"/>
                <w:szCs w:val="16"/>
              </w:rPr>
              <w:t>, Docomo</w:t>
            </w:r>
            <w:r w:rsidR="00D55F01">
              <w:rPr>
                <w:rFonts w:ascii="Times New Roman" w:hAnsi="Times New Roman"/>
                <w:color w:val="0000FF"/>
                <w:sz w:val="16"/>
                <w:szCs w:val="16"/>
              </w:rPr>
              <w:t>, ZTE, LG</w:t>
            </w:r>
            <w:r w:rsidR="008A782C">
              <w:rPr>
                <w:rFonts w:ascii="Times New Roman" w:hAnsi="Times New Roman"/>
                <w:color w:val="0000FF"/>
                <w:sz w:val="16"/>
                <w:szCs w:val="16"/>
              </w:rPr>
              <w:t xml:space="preserve">, </w:t>
            </w:r>
            <w:r w:rsidR="008A782C">
              <w:rPr>
                <w:rFonts w:ascii="Times New Roman" w:hAnsi="Times New Roman" w:hint="eastAsia"/>
                <w:color w:val="0000FF"/>
                <w:sz w:val="16"/>
                <w:szCs w:val="16"/>
              </w:rPr>
              <w:t>S</w:t>
            </w:r>
            <w:r w:rsidR="008A782C">
              <w:rPr>
                <w:rFonts w:ascii="Times New Roman" w:hAnsi="Times New Roman"/>
                <w:color w:val="0000FF"/>
                <w:sz w:val="16"/>
                <w:szCs w:val="16"/>
              </w:rPr>
              <w:t>amsung</w:t>
            </w:r>
          </w:p>
          <w:p w14:paraId="14FDCC20" w14:textId="77777777" w:rsidR="000933F3" w:rsidRDefault="000933F3">
            <w:pPr>
              <w:tabs>
                <w:tab w:val="left" w:pos="0"/>
              </w:tabs>
              <w:spacing w:after="0" w:line="240" w:lineRule="auto"/>
              <w:jc w:val="both"/>
              <w:rPr>
                <w:rFonts w:ascii="Times New Roman" w:hAnsi="Times New Roman"/>
                <w:color w:val="0000FF"/>
                <w:sz w:val="16"/>
                <w:szCs w:val="16"/>
              </w:rPr>
            </w:pPr>
          </w:p>
          <w:p w14:paraId="6588A506" w14:textId="6C69B896" w:rsidR="000933F3" w:rsidRPr="00FF3345" w:rsidRDefault="000933F3">
            <w:pPr>
              <w:tabs>
                <w:tab w:val="left" w:pos="0"/>
              </w:tabs>
              <w:spacing w:after="0" w:line="240" w:lineRule="auto"/>
              <w:jc w:val="both"/>
              <w:rPr>
                <w:rFonts w:ascii="Times New Roman" w:hAnsi="Times New Roman"/>
                <w:color w:val="0000FF"/>
                <w:sz w:val="16"/>
                <w:szCs w:val="16"/>
              </w:rPr>
            </w:pPr>
            <w:r w:rsidRPr="000933F3">
              <w:rPr>
                <w:rFonts w:ascii="Times New Roman" w:hAnsi="Times New Roman" w:cs="Times New Roman" w:hint="eastAsia"/>
                <w:b/>
                <w:bCs/>
                <w:color w:val="000000" w:themeColor="text1"/>
                <w:sz w:val="18"/>
                <w:szCs w:val="18"/>
              </w:rPr>
              <w:t>F</w:t>
            </w:r>
            <w:r w:rsidRPr="000933F3">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It seems there is no consensus to support Opt3 and Opt4. If the situation is not changed, I will not provide proposal for this issue.</w:t>
            </w:r>
            <w:r w:rsidRPr="000933F3">
              <w:rPr>
                <w:rFonts w:ascii="Times New Roman" w:hAnsi="Times New Roman" w:cs="Times New Roman"/>
                <w:b/>
                <w:bCs/>
                <w:color w:val="000000" w:themeColor="text1"/>
                <w:sz w:val="18"/>
                <w:szCs w:val="18"/>
              </w:rPr>
              <w:t xml:space="preserve"> </w:t>
            </w:r>
          </w:p>
        </w:tc>
      </w:tr>
      <w:tr w:rsidR="00257ED8" w14:paraId="18902647"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58914328" w14:textId="1E844240"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r w:rsidR="00097823">
              <w:rPr>
                <w:rFonts w:ascii="Times New Roman" w:hAnsi="Times New Roman" w:cs="Times New Roman"/>
                <w:color w:val="000000" w:themeColor="text1"/>
                <w:sz w:val="18"/>
                <w:szCs w:val="18"/>
              </w:rPr>
              <w:t>0</w:t>
            </w:r>
          </w:p>
        </w:tc>
        <w:tc>
          <w:tcPr>
            <w:tcW w:w="2010" w:type="dxa"/>
            <w:tcBorders>
              <w:top w:val="single" w:sz="4" w:space="0" w:color="auto"/>
              <w:left w:val="single" w:sz="4" w:space="0" w:color="auto"/>
              <w:bottom w:val="single" w:sz="4" w:space="0" w:color="auto"/>
              <w:right w:val="single" w:sz="4" w:space="0" w:color="auto"/>
            </w:tcBorders>
          </w:tcPr>
          <w:p w14:paraId="57CA3F67" w14:textId="02A338AA"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H</w:t>
            </w:r>
            <w:r>
              <w:rPr>
                <w:rFonts w:ascii="Times New Roman" w:hAnsi="Times New Roman"/>
                <w:color w:val="000000" w:themeColor="text1"/>
                <w:sz w:val="18"/>
                <w:szCs w:val="18"/>
              </w:rPr>
              <w:t>ow to handle the</w:t>
            </w:r>
            <w:r w:rsidR="00437E48">
              <w:rPr>
                <w:rFonts w:ascii="Times New Roman" w:hAnsi="Times New Roman"/>
                <w:color w:val="000000" w:themeColor="text1"/>
                <w:sz w:val="18"/>
                <w:szCs w:val="18"/>
              </w:rPr>
              <w:t xml:space="preserve"> error</w:t>
            </w:r>
            <w:r>
              <w:rPr>
                <w:rFonts w:ascii="Times New Roman" w:hAnsi="Times New Roman"/>
                <w:color w:val="000000" w:themeColor="text1"/>
                <w:sz w:val="18"/>
                <w:szCs w:val="18"/>
              </w:rPr>
              <w:t xml:space="preserve"> case that the spatial Tx filter(s) determined from the indicated joint/UL TCI state(s) applied to a PUSCH transmission is different from the spatial Tx filter(s) used for the SRS transmission corresponding to the SRS resource(s) indicated to the PUSCH transmission</w:t>
            </w:r>
          </w:p>
        </w:tc>
        <w:tc>
          <w:tcPr>
            <w:tcW w:w="7375" w:type="dxa"/>
            <w:tcBorders>
              <w:top w:val="single" w:sz="4" w:space="0" w:color="auto"/>
              <w:left w:val="single" w:sz="4" w:space="0" w:color="auto"/>
              <w:bottom w:val="single" w:sz="4" w:space="0" w:color="auto"/>
              <w:right w:val="single" w:sz="4" w:space="0" w:color="auto"/>
            </w:tcBorders>
          </w:tcPr>
          <w:p w14:paraId="04A3E5FF" w14:textId="242AFC3E" w:rsidR="004420EA" w:rsidRDefault="004420EA" w:rsidP="004420EA">
            <w:pPr>
              <w:tabs>
                <w:tab w:val="left" w:pos="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w:t>
            </w:r>
            <w:r w:rsidR="00DA6B9F">
              <w:rPr>
                <w:rFonts w:ascii="Times New Roman" w:hAnsi="Times New Roman" w:cs="Times New Roman"/>
                <w:b/>
                <w:bCs/>
                <w:color w:val="000000" w:themeColor="text1"/>
                <w:sz w:val="18"/>
                <w:szCs w:val="18"/>
              </w:rPr>
              <w:t xml:space="preserve">Most companies think if we strictly follow current RAN1 agreements, the UE </w:t>
            </w:r>
            <w:r w:rsidR="00437E48">
              <w:rPr>
                <w:rFonts w:ascii="Times New Roman" w:hAnsi="Times New Roman" w:cs="Times New Roman"/>
                <w:b/>
                <w:bCs/>
                <w:color w:val="000000" w:themeColor="text1"/>
                <w:sz w:val="18"/>
                <w:szCs w:val="18"/>
              </w:rPr>
              <w:t>should</w:t>
            </w:r>
            <w:r w:rsidR="00DA6B9F">
              <w:rPr>
                <w:rFonts w:ascii="Times New Roman" w:hAnsi="Times New Roman" w:cs="Times New Roman"/>
                <w:b/>
                <w:bCs/>
                <w:color w:val="000000" w:themeColor="text1"/>
                <w:sz w:val="18"/>
                <w:szCs w:val="18"/>
              </w:rPr>
              <w:t xml:space="preserve"> follow the </w:t>
            </w:r>
            <w:r w:rsidR="00DA6B9F"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applied to the PUSCH transmission,</w:t>
            </w:r>
            <w:r w:rsidR="00DA6B9F" w:rsidRPr="00DA6B9F">
              <w:rPr>
                <w:rFonts w:ascii="Times New Roman" w:hAnsi="Times New Roman" w:cs="Times New Roman"/>
                <w:b/>
                <w:bCs/>
                <w:color w:val="000000" w:themeColor="text1"/>
                <w:sz w:val="18"/>
                <w:szCs w:val="18"/>
              </w:rPr>
              <w:t xml:space="preserve"> regardless of whether the spatial Tx filter(s)</w:t>
            </w:r>
            <w:r w:rsidR="00CF40D6">
              <w:rPr>
                <w:rFonts w:ascii="Times New Roman" w:hAnsi="Times New Roman" w:cs="Times New Roman"/>
                <w:b/>
                <w:bCs/>
                <w:color w:val="000000" w:themeColor="text1"/>
                <w:sz w:val="18"/>
                <w:szCs w:val="18"/>
              </w:rPr>
              <w:t xml:space="preserve"> </w:t>
            </w:r>
            <w:r w:rsidR="00CF40D6" w:rsidRPr="00DA6B9F">
              <w:rPr>
                <w:rFonts w:ascii="Times New Roman" w:hAnsi="Times New Roman" w:cs="Times New Roman"/>
                <w:b/>
                <w:bCs/>
                <w:color w:val="000000" w:themeColor="text1"/>
                <w:sz w:val="18"/>
                <w:szCs w:val="18"/>
              </w:rPr>
              <w:t>determined</w:t>
            </w:r>
            <w:r w:rsidR="00CF40D6">
              <w:rPr>
                <w:rFonts w:ascii="Times New Roman" w:hAnsi="Times New Roman" w:cs="Times New Roman"/>
                <w:b/>
                <w:bCs/>
                <w:color w:val="000000" w:themeColor="text1"/>
                <w:sz w:val="18"/>
                <w:szCs w:val="18"/>
              </w:rPr>
              <w:t xml:space="preserve"> from the </w:t>
            </w:r>
            <w:r w:rsidR="00CF40D6"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w:t>
            </w:r>
            <w:r w:rsidR="00DA6B9F" w:rsidRPr="00DA6B9F">
              <w:rPr>
                <w:rFonts w:ascii="Times New Roman" w:hAnsi="Times New Roman" w:cs="Times New Roman"/>
                <w:b/>
                <w:bCs/>
                <w:color w:val="000000" w:themeColor="text1"/>
                <w:sz w:val="18"/>
                <w:szCs w:val="18"/>
              </w:rPr>
              <w:t xml:space="preserve">is the same or different from the spatial Tx filter(s) used for the </w:t>
            </w:r>
            <w:r w:rsidR="00437E48" w:rsidRPr="00DA6B9F">
              <w:rPr>
                <w:rFonts w:ascii="Times New Roman" w:hAnsi="Times New Roman" w:cs="Times New Roman"/>
                <w:b/>
                <w:bCs/>
                <w:color w:val="000000" w:themeColor="text1"/>
                <w:sz w:val="18"/>
                <w:szCs w:val="18"/>
              </w:rPr>
              <w:t xml:space="preserve">corresponding </w:t>
            </w:r>
            <w:r w:rsidR="00DA6B9F" w:rsidRPr="00DA6B9F">
              <w:rPr>
                <w:rFonts w:ascii="Times New Roman" w:hAnsi="Times New Roman" w:cs="Times New Roman"/>
                <w:b/>
                <w:bCs/>
                <w:color w:val="000000" w:themeColor="text1"/>
                <w:sz w:val="18"/>
                <w:szCs w:val="18"/>
              </w:rPr>
              <w:t>SRS transmission(s)</w:t>
            </w:r>
            <w:r w:rsidR="00CF40D6">
              <w:rPr>
                <w:rFonts w:ascii="Times New Roman" w:hAnsi="Times New Roman" w:cs="Times New Roman"/>
                <w:b/>
                <w:bCs/>
                <w:color w:val="000000" w:themeColor="text1"/>
                <w:sz w:val="18"/>
                <w:szCs w:val="18"/>
              </w:rPr>
              <w:t xml:space="preserve">. Majority also prefer no handling </w:t>
            </w:r>
            <w:r w:rsidR="00CF40D6" w:rsidRPr="00CF40D6">
              <w:rPr>
                <w:rFonts w:ascii="Times New Roman" w:hAnsi="Times New Roman" w:cs="Times New Roman"/>
                <w:b/>
                <w:bCs/>
                <w:color w:val="000000" w:themeColor="text1"/>
                <w:sz w:val="18"/>
                <w:szCs w:val="18"/>
              </w:rPr>
              <w:t xml:space="preserve">in specification for </w:t>
            </w:r>
            <w:r w:rsidR="00437E48">
              <w:rPr>
                <w:rFonts w:ascii="Times New Roman" w:hAnsi="Times New Roman" w:cs="Times New Roman"/>
                <w:b/>
                <w:bCs/>
                <w:color w:val="000000" w:themeColor="text1"/>
                <w:sz w:val="18"/>
                <w:szCs w:val="18"/>
              </w:rPr>
              <w:t>the</w:t>
            </w:r>
            <w:r w:rsidR="00CF40D6" w:rsidRPr="00CF40D6">
              <w:rPr>
                <w:rFonts w:ascii="Times New Roman" w:hAnsi="Times New Roman" w:cs="Times New Roman"/>
                <w:b/>
                <w:bCs/>
                <w:color w:val="000000" w:themeColor="text1"/>
                <w:sz w:val="18"/>
                <w:szCs w:val="18"/>
              </w:rPr>
              <w:t xml:space="preserve"> error </w:t>
            </w:r>
            <w:r w:rsidR="00CF40D6">
              <w:rPr>
                <w:rFonts w:ascii="Times New Roman" w:hAnsi="Times New Roman" w:cs="Times New Roman"/>
                <w:b/>
                <w:bCs/>
                <w:color w:val="000000" w:themeColor="text1"/>
                <w:sz w:val="18"/>
                <w:szCs w:val="18"/>
              </w:rPr>
              <w:t xml:space="preserve">case that </w:t>
            </w:r>
            <w:r w:rsidR="00CF40D6" w:rsidRPr="00DA6B9F">
              <w:rPr>
                <w:rFonts w:ascii="Times New Roman" w:hAnsi="Times New Roman" w:cs="Times New Roman"/>
                <w:b/>
                <w:bCs/>
                <w:color w:val="000000" w:themeColor="text1"/>
                <w:sz w:val="18"/>
                <w:szCs w:val="18"/>
              </w:rPr>
              <w:t>the spatial Tx filters</w:t>
            </w:r>
            <w:r w:rsidR="00CF40D6">
              <w:rPr>
                <w:rFonts w:ascii="Times New Roman" w:hAnsi="Times New Roman" w:cs="Times New Roman"/>
                <w:b/>
                <w:bCs/>
                <w:color w:val="000000" w:themeColor="text1"/>
                <w:sz w:val="18"/>
                <w:szCs w:val="18"/>
              </w:rPr>
              <w:t xml:space="preserve"> are not aligned between PUSCH and SRS, i.e., it should</w:t>
            </w:r>
            <w:r w:rsidR="00437E48">
              <w:rPr>
                <w:rFonts w:ascii="Times New Roman" w:hAnsi="Times New Roman" w:cs="Times New Roman"/>
                <w:b/>
                <w:bCs/>
                <w:color w:val="000000" w:themeColor="text1"/>
                <w:sz w:val="18"/>
                <w:szCs w:val="18"/>
              </w:rPr>
              <w:t>/could</w:t>
            </w:r>
            <w:r w:rsidR="00CF40D6">
              <w:rPr>
                <w:rFonts w:ascii="Times New Roman" w:hAnsi="Times New Roman" w:cs="Times New Roman"/>
                <w:b/>
                <w:bCs/>
                <w:color w:val="000000" w:themeColor="text1"/>
                <w:sz w:val="18"/>
                <w:szCs w:val="18"/>
              </w:rPr>
              <w:t xml:space="preserve"> be avoided by NW</w:t>
            </w:r>
            <w:r w:rsidR="00437E48">
              <w:rPr>
                <w:rFonts w:ascii="Times New Roman" w:hAnsi="Times New Roman" w:cs="Times New Roman"/>
                <w:b/>
                <w:bCs/>
                <w:color w:val="000000" w:themeColor="text1"/>
                <w:sz w:val="18"/>
                <w:szCs w:val="18"/>
              </w:rPr>
              <w:t xml:space="preserve"> implementation</w:t>
            </w:r>
            <w:r w:rsidR="00CF40D6">
              <w:rPr>
                <w:rFonts w:ascii="Times New Roman" w:hAnsi="Times New Roman" w:cs="Times New Roman"/>
                <w:b/>
                <w:bCs/>
                <w:color w:val="000000" w:themeColor="text1"/>
                <w:sz w:val="18"/>
                <w:szCs w:val="18"/>
              </w:rPr>
              <w:t>.</w:t>
            </w:r>
            <w:r w:rsidRPr="00437E48">
              <w:rPr>
                <w:rFonts w:ascii="Times New Roman" w:hAnsi="Times New Roman" w:cs="Times New Roman"/>
                <w:b/>
                <w:bCs/>
                <w:color w:val="000000" w:themeColor="text1"/>
                <w:sz w:val="18"/>
                <w:szCs w:val="18"/>
              </w:rPr>
              <w:t xml:space="preserve"> </w:t>
            </w:r>
            <w:r w:rsidR="00CF40D6" w:rsidRPr="00437E48">
              <w:rPr>
                <w:rFonts w:ascii="Times New Roman" w:hAnsi="Times New Roman" w:cs="Times New Roman"/>
                <w:b/>
                <w:bCs/>
                <w:color w:val="000000" w:themeColor="text1"/>
                <w:sz w:val="18"/>
                <w:szCs w:val="18"/>
              </w:rPr>
              <w:t xml:space="preserve">Based on above </w:t>
            </w:r>
            <w:r w:rsidR="00437E48" w:rsidRPr="00437E48">
              <w:rPr>
                <w:rFonts w:ascii="Times New Roman" w:hAnsi="Times New Roman" w:cs="Times New Roman"/>
                <w:b/>
                <w:bCs/>
                <w:color w:val="000000" w:themeColor="text1"/>
                <w:sz w:val="18"/>
                <w:szCs w:val="18"/>
              </w:rPr>
              <w:t xml:space="preserve">observations, I think it </w:t>
            </w:r>
            <w:r w:rsidR="00437E48">
              <w:rPr>
                <w:rFonts w:ascii="Times New Roman" w:hAnsi="Times New Roman" w:cs="Times New Roman"/>
                <w:b/>
                <w:bCs/>
                <w:color w:val="000000" w:themeColor="text1"/>
                <w:sz w:val="18"/>
                <w:szCs w:val="18"/>
              </w:rPr>
              <w:t>is</w:t>
            </w:r>
            <w:r w:rsidRPr="00437E48">
              <w:rPr>
                <w:rFonts w:ascii="Times New Roman" w:hAnsi="Times New Roman" w:cs="Times New Roman"/>
                <w:b/>
                <w:bCs/>
                <w:color w:val="000000" w:themeColor="text1"/>
                <w:sz w:val="18"/>
                <w:szCs w:val="18"/>
              </w:rPr>
              <w:t xml:space="preserve"> beneficial to have </w:t>
            </w:r>
            <w:r w:rsidR="00437E48" w:rsidRPr="00437E48">
              <w:rPr>
                <w:rFonts w:ascii="Times New Roman" w:hAnsi="Times New Roman" w:cs="Times New Roman"/>
                <w:b/>
                <w:bCs/>
                <w:color w:val="000000" w:themeColor="text1"/>
                <w:sz w:val="18"/>
                <w:szCs w:val="18"/>
              </w:rPr>
              <w:t>the following</w:t>
            </w:r>
            <w:r w:rsidRPr="00437E48">
              <w:rPr>
                <w:rFonts w:ascii="Times New Roman" w:hAnsi="Times New Roman" w:cs="Times New Roman"/>
                <w:b/>
                <w:bCs/>
                <w:color w:val="000000" w:themeColor="text1"/>
                <w:sz w:val="18"/>
                <w:szCs w:val="18"/>
              </w:rPr>
              <w:t xml:space="preserve"> conclusion to clarify the UE behavior.</w:t>
            </w:r>
          </w:p>
          <w:p w14:paraId="64A1C36D" w14:textId="77777777" w:rsidR="004420EA" w:rsidRPr="00437E48" w:rsidRDefault="004420EA" w:rsidP="00FA5F98">
            <w:pPr>
              <w:tabs>
                <w:tab w:val="left" w:pos="0"/>
              </w:tabs>
              <w:spacing w:after="0" w:line="240" w:lineRule="auto"/>
              <w:rPr>
                <w:rFonts w:ascii="Times New Roman" w:hAnsi="Times New Roman" w:cs="Times New Roman"/>
                <w:b/>
                <w:bCs/>
                <w:color w:val="000000" w:themeColor="text1"/>
                <w:sz w:val="18"/>
                <w:szCs w:val="18"/>
                <w:highlight w:val="yellow"/>
                <w:lang w:eastAsia="zh-CN"/>
              </w:rPr>
            </w:pPr>
          </w:p>
          <w:p w14:paraId="7F8E5067" w14:textId="77777777" w:rsidR="000617D4" w:rsidRDefault="00C54613" w:rsidP="00FA5F98">
            <w:pPr>
              <w:tabs>
                <w:tab w:val="left" w:pos="0"/>
              </w:tabs>
              <w:spacing w:after="0" w:line="240" w:lineRule="auto"/>
              <w:rPr>
                <w:rFonts w:ascii="Times New Roman" w:hAnsi="Times New Roman"/>
                <w:color w:val="000000" w:themeColor="text1"/>
                <w:sz w:val="18"/>
                <w:szCs w:val="18"/>
              </w:rPr>
            </w:pPr>
            <w:r>
              <w:rPr>
                <w:rFonts w:ascii="Times New Roman" w:hAnsi="Times New Roman" w:cs="Times New Roman"/>
                <w:b/>
                <w:bCs/>
                <w:color w:val="000000" w:themeColor="text1"/>
                <w:sz w:val="18"/>
                <w:szCs w:val="18"/>
                <w:highlight w:val="yellow"/>
                <w:lang w:val="en-GB" w:eastAsia="zh-CN"/>
              </w:rPr>
              <w:t>Conclusion 3.</w:t>
            </w:r>
            <w:r w:rsidR="006346D3">
              <w:rPr>
                <w:rFonts w:ascii="Times New Roman" w:hAnsi="Times New Roman" w:cs="Times New Roman"/>
                <w:b/>
                <w:bCs/>
                <w:color w:val="000000" w:themeColor="text1"/>
                <w:sz w:val="18"/>
                <w:szCs w:val="18"/>
                <w:highlight w:val="yellow"/>
                <w:lang w:val="en-GB" w:eastAsia="zh-CN"/>
              </w:rPr>
              <w:t>1</w:t>
            </w:r>
            <w:r w:rsidR="00097823">
              <w:rPr>
                <w:rFonts w:ascii="Times New Roman" w:hAnsi="Times New Roman" w:cs="Times New Roman"/>
                <w:b/>
                <w:bCs/>
                <w:color w:val="000000" w:themeColor="text1"/>
                <w:sz w:val="18"/>
                <w:szCs w:val="18"/>
                <w:highlight w:val="yellow"/>
                <w:lang w:val="en-GB" w:eastAsia="zh-CN"/>
              </w:rPr>
              <w:t>0</w:t>
            </w:r>
            <w:r>
              <w:rPr>
                <w:rFonts w:ascii="Times New Roman" w:hAnsi="Times New Roman" w:cs="Times New Roman"/>
                <w:b/>
                <w:bCs/>
                <w:color w:val="000000" w:themeColor="text1"/>
                <w:sz w:val="18"/>
                <w:szCs w:val="18"/>
                <w:highlight w:val="yellow"/>
                <w:lang w:val="en-GB" w:eastAsia="zh-CN"/>
              </w:rPr>
              <w:t xml:space="preserve">: </w:t>
            </w:r>
            <w:r>
              <w:rPr>
                <w:rFonts w:ascii="Times New Roman" w:hAnsi="Times New Roman"/>
                <w:color w:val="000000"/>
                <w:sz w:val="18"/>
                <w:szCs w:val="18"/>
                <w:lang w:eastAsia="zh-CN"/>
              </w:rPr>
              <w:t>On unified TCI framework extension,</w:t>
            </w:r>
            <w:r w:rsidR="00FA5F98">
              <w:rPr>
                <w:rFonts w:ascii="Times New Roman" w:hAnsi="Times New Roman"/>
                <w:color w:val="000000"/>
                <w:sz w:val="18"/>
                <w:szCs w:val="18"/>
                <w:lang w:eastAsia="zh-CN"/>
              </w:rPr>
              <w:t xml:space="preserve"> for a PUSCH transmission</w:t>
            </w:r>
            <w:r w:rsidR="00FA5F98">
              <w:rPr>
                <w:rFonts w:ascii="Times New Roman" w:hAnsi="Times New Roman"/>
                <w:color w:val="000000"/>
                <w:sz w:val="18"/>
                <w:szCs w:val="18"/>
              </w:rPr>
              <w:t>,</w:t>
            </w:r>
            <w:r>
              <w:rPr>
                <w:rFonts w:ascii="Times New Roman" w:hAnsi="Times New Roman"/>
                <w:color w:val="000000"/>
                <w:sz w:val="18"/>
                <w:szCs w:val="18"/>
                <w:lang w:eastAsia="zh-CN"/>
              </w:rPr>
              <w:t xml:space="preserve"> </w:t>
            </w:r>
            <w:r w:rsidR="00FA5F98">
              <w:rPr>
                <w:rFonts w:ascii="Times New Roman" w:hAnsi="Times New Roman"/>
                <w:color w:val="000000"/>
                <w:sz w:val="18"/>
                <w:szCs w:val="18"/>
                <w:lang w:eastAsia="zh-CN"/>
              </w:rPr>
              <w:t>t</w:t>
            </w:r>
            <w:r w:rsidR="00FA5F98">
              <w:rPr>
                <w:rFonts w:ascii="Times New Roman" w:hAnsi="Times New Roman"/>
                <w:color w:val="000000"/>
                <w:sz w:val="18"/>
                <w:szCs w:val="18"/>
              </w:rPr>
              <w:t>he UE shall apply the spatial Tx filter(s) determined from the indicated joint/UL TCI state(s)</w:t>
            </w:r>
            <w:r w:rsidR="00537A49">
              <w:rPr>
                <w:rFonts w:ascii="Times New Roman" w:hAnsi="Times New Roman"/>
                <w:color w:val="000000"/>
                <w:sz w:val="18"/>
                <w:szCs w:val="18"/>
              </w:rPr>
              <w:t xml:space="preserve"> applying to the </w:t>
            </w:r>
            <w:r w:rsidR="00537A49">
              <w:rPr>
                <w:rFonts w:ascii="Times New Roman" w:hAnsi="Times New Roman"/>
                <w:color w:val="000000"/>
                <w:sz w:val="18"/>
                <w:szCs w:val="18"/>
                <w:lang w:eastAsia="zh-CN"/>
              </w:rPr>
              <w:t>PUSCH transmission</w:t>
            </w:r>
            <w:r w:rsidR="00FA5F98">
              <w:rPr>
                <w:rFonts w:ascii="Times New Roman" w:hAnsi="Times New Roman"/>
                <w:color w:val="000000"/>
                <w:sz w:val="18"/>
                <w:szCs w:val="18"/>
              </w:rPr>
              <w:t xml:space="preserve"> regardless of whether the determined spatial Tx filter(s) is the same or different from the </w:t>
            </w:r>
            <w:r w:rsidR="00FA5F98">
              <w:rPr>
                <w:rFonts w:ascii="Times New Roman" w:hAnsi="Times New Roman"/>
                <w:color w:val="000000" w:themeColor="text1"/>
                <w:sz w:val="18"/>
                <w:szCs w:val="18"/>
              </w:rPr>
              <w:t>spatial Tx filter(s) used for the SRS transmission(s) corresponding to the SRS resource(s) indicated to the PUSCH transmission</w:t>
            </w:r>
          </w:p>
          <w:p w14:paraId="69CA7FA7" w14:textId="6C0A2489" w:rsidR="00BC026A" w:rsidRPr="00BC026A" w:rsidRDefault="00BC026A" w:rsidP="005E50DB">
            <w:pPr>
              <w:numPr>
                <w:ilvl w:val="0"/>
                <w:numId w:val="15"/>
              </w:numPr>
              <w:suppressAutoHyphens w:val="0"/>
              <w:spacing w:after="0" w:line="240" w:lineRule="auto"/>
              <w:ind w:left="595" w:hanging="283"/>
              <w:jc w:val="both"/>
              <w:rPr>
                <w:rFonts w:ascii="Times New Roman" w:eastAsia="DengXian" w:hAnsi="Times New Roman"/>
                <w:color w:val="000000"/>
                <w:sz w:val="18"/>
                <w:szCs w:val="18"/>
                <w:lang w:eastAsia="zh-CN"/>
              </w:rPr>
            </w:pPr>
            <w:r w:rsidRPr="002B6A5A">
              <w:rPr>
                <w:rFonts w:ascii="Times New Roman" w:hAnsi="Times New Roman" w:cs="Times New Roman"/>
                <w:color w:val="FF0000"/>
                <w:sz w:val="18"/>
                <w:szCs w:val="18"/>
              </w:rPr>
              <w:t xml:space="preserve">Note: </w:t>
            </w:r>
            <w:r>
              <w:rPr>
                <w:rFonts w:ascii="Times New Roman" w:hAnsi="Times New Roman" w:cs="Times New Roman"/>
                <w:color w:val="FF0000"/>
                <w:sz w:val="18"/>
                <w:szCs w:val="18"/>
              </w:rPr>
              <w:t>This</w:t>
            </w:r>
            <w:r w:rsidRPr="002B6A5A">
              <w:rPr>
                <w:rFonts w:ascii="Times New Roman" w:hAnsi="Times New Roman" w:cs="Times New Roman"/>
                <w:color w:val="FF0000"/>
                <w:sz w:val="18"/>
                <w:szCs w:val="18"/>
              </w:rPr>
              <w:t xml:space="preserve"> conclusion </w:t>
            </w:r>
            <w:r>
              <w:rPr>
                <w:rFonts w:ascii="Times New Roman" w:hAnsi="Times New Roman" w:cs="Times New Roman"/>
                <w:color w:val="FF0000"/>
                <w:sz w:val="18"/>
                <w:szCs w:val="18"/>
              </w:rPr>
              <w:t>does</w:t>
            </w:r>
            <w:r w:rsidRPr="002B6A5A">
              <w:rPr>
                <w:rFonts w:ascii="Times New Roman" w:hAnsi="Times New Roman" w:cs="Times New Roman"/>
                <w:color w:val="FF0000"/>
                <w:sz w:val="18"/>
                <w:szCs w:val="18"/>
              </w:rPr>
              <w:t xml:space="preserve"> not introduce any specification impact</w:t>
            </w:r>
          </w:p>
        </w:tc>
      </w:tr>
      <w:tr w:rsidR="009400C9" w14:paraId="3E5FC5A4"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26D2C20" w14:textId="1317B620" w:rsidR="009400C9" w:rsidRDefault="009400C9">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.11</w:t>
            </w:r>
          </w:p>
        </w:tc>
        <w:tc>
          <w:tcPr>
            <w:tcW w:w="2010" w:type="dxa"/>
            <w:tcBorders>
              <w:top w:val="single" w:sz="4" w:space="0" w:color="auto"/>
              <w:left w:val="single" w:sz="4" w:space="0" w:color="auto"/>
              <w:bottom w:val="single" w:sz="4" w:space="0" w:color="auto"/>
              <w:right w:val="single" w:sz="4" w:space="0" w:color="auto"/>
            </w:tcBorders>
          </w:tcPr>
          <w:p w14:paraId="21428EBC" w14:textId="638034AD" w:rsidR="009400C9" w:rsidRDefault="009400C9">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Pr="009400C9">
              <w:rPr>
                <w:rFonts w:ascii="Times New Roman" w:hAnsi="Times New Roman"/>
                <w:color w:val="000000" w:themeColor="text1"/>
                <w:sz w:val="18"/>
                <w:szCs w:val="18"/>
              </w:rPr>
              <w:t>Whether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7375" w:type="dxa"/>
            <w:tcBorders>
              <w:top w:val="single" w:sz="4" w:space="0" w:color="auto"/>
              <w:left w:val="single" w:sz="4" w:space="0" w:color="auto"/>
              <w:bottom w:val="single" w:sz="4" w:space="0" w:color="auto"/>
              <w:right w:val="single" w:sz="4" w:space="0" w:color="auto"/>
            </w:tcBorders>
          </w:tcPr>
          <w:p w14:paraId="69409A46" w14:textId="21FE523E" w:rsidR="009400C9" w:rsidRPr="004208E6" w:rsidRDefault="004208E6" w:rsidP="004420EA">
            <w:pPr>
              <w:tabs>
                <w:tab w:val="left" w:pos="0"/>
              </w:tabs>
              <w:spacing w:after="0" w:line="240" w:lineRule="auto"/>
              <w:jc w:val="both"/>
              <w:rPr>
                <w:rFonts w:ascii="Times New Roman" w:hAnsi="Times New Roman" w:cs="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 xml:space="preserve">uestion: </w:t>
            </w:r>
            <w:r>
              <w:rPr>
                <w:rFonts w:ascii="Times New Roman" w:hAnsi="Times New Roman" w:cs="Times New Roman"/>
                <w:color w:val="000000" w:themeColor="text1"/>
                <w:sz w:val="18"/>
                <w:szCs w:val="18"/>
              </w:rPr>
              <w:t>Whether to support the FFS in the following agreement for NCJT CSI?</w:t>
            </w:r>
          </w:p>
          <w:p w14:paraId="22568579" w14:textId="77777777" w:rsidR="00763A9C" w:rsidRDefault="00763A9C" w:rsidP="004420EA">
            <w:pPr>
              <w:tabs>
                <w:tab w:val="left" w:pos="0"/>
              </w:tabs>
              <w:spacing w:after="0" w:line="240" w:lineRule="auto"/>
              <w:jc w:val="both"/>
              <w:rPr>
                <w:rFonts w:ascii="Times New Roman" w:hAnsi="Times New Roman" w:cs="Times New Roman"/>
                <w:b/>
                <w:bCs/>
                <w:color w:val="000000" w:themeColor="text1"/>
                <w:sz w:val="18"/>
                <w:szCs w:val="18"/>
              </w:rPr>
            </w:pPr>
          </w:p>
          <w:p w14:paraId="6E6B6A3C" w14:textId="77777777" w:rsidR="009400C9" w:rsidRPr="009400C9" w:rsidRDefault="009400C9" w:rsidP="009400C9">
            <w:pPr>
              <w:spacing w:before="240" w:after="0" w:line="240" w:lineRule="auto"/>
              <w:contextualSpacing/>
              <w:rPr>
                <w:rFonts w:ascii="Times New Roman" w:eastAsia="Batang" w:hAnsi="Times New Roman" w:cs="Times New Roman"/>
                <w:b/>
                <w:bCs/>
                <w:color w:val="000000"/>
                <w:sz w:val="16"/>
                <w:szCs w:val="16"/>
                <w:highlight w:val="green"/>
                <w:lang w:val="en-GB"/>
              </w:rPr>
            </w:pPr>
            <w:r w:rsidRPr="009400C9">
              <w:rPr>
                <w:rFonts w:ascii="Times New Roman" w:eastAsia="Batang" w:hAnsi="Times New Roman" w:cs="Times New Roman"/>
                <w:b/>
                <w:bCs/>
                <w:color w:val="000000"/>
                <w:sz w:val="16"/>
                <w:szCs w:val="16"/>
                <w:highlight w:val="green"/>
                <w:lang w:val="en-GB"/>
              </w:rPr>
              <w:t>Agreement</w:t>
            </w:r>
          </w:p>
          <w:p w14:paraId="29D774D6" w14:textId="77777777" w:rsidR="009400C9" w:rsidRPr="009400C9" w:rsidRDefault="009400C9" w:rsidP="009400C9">
            <w:pPr>
              <w:tabs>
                <w:tab w:val="left" w:pos="0"/>
              </w:tabs>
              <w:spacing w:after="0" w:line="240" w:lineRule="auto"/>
              <w:rPr>
                <w:rFonts w:ascii="Times New Roman" w:eastAsia="Batang" w:hAnsi="Times New Roman" w:cs="Times New Roman"/>
                <w:color w:val="000000"/>
                <w:sz w:val="16"/>
                <w:szCs w:val="16"/>
                <w:lang w:val="en-GB"/>
              </w:rPr>
            </w:pPr>
            <w:r w:rsidRPr="009400C9">
              <w:rPr>
                <w:rFonts w:ascii="Times New Roman" w:eastAsia="Batang" w:hAnsi="Times New Roman" w:cs="Times New Roman"/>
                <w:color w:val="000000"/>
                <w:sz w:val="16"/>
                <w:szCs w:val="16"/>
                <w:lang w:val="en-GB" w:eastAsia="zh-CN"/>
              </w:rPr>
              <w:t xml:space="preserve">On unified TCI framework extension for S-DCI based MTRP, </w:t>
            </w:r>
            <w:r w:rsidRPr="009400C9">
              <w:rPr>
                <w:rFonts w:ascii="Times New Roman" w:eastAsia="Batang" w:hAnsi="Times New Roman" w:cs="Times New Roman"/>
                <w:color w:val="000000"/>
                <w:sz w:val="16"/>
                <w:szCs w:val="16"/>
                <w:lang w:val="en-GB"/>
              </w:rPr>
              <w:t xml:space="preserve">an RRC configuration can be provided in </w:t>
            </w:r>
            <w:r w:rsidRPr="009400C9">
              <w:rPr>
                <w:rFonts w:ascii="Times New Roman" w:eastAsia="Batang" w:hAnsi="Times New Roman" w:cs="Times New Roman"/>
                <w:i/>
                <w:iCs/>
                <w:color w:val="000000"/>
                <w:sz w:val="16"/>
                <w:szCs w:val="16"/>
                <w:lang w:val="en-GB"/>
              </w:rPr>
              <w:t>CSI-AssociatedReportConfigInfo</w:t>
            </w:r>
            <w:r w:rsidRPr="009400C9">
              <w:rPr>
                <w:rFonts w:ascii="Times New Roman" w:eastAsia="Batang" w:hAnsi="Times New Roman" w:cs="Times New Roman"/>
                <w:color w:val="000000"/>
                <w:sz w:val="16"/>
                <w:szCs w:val="16"/>
                <w:lang w:val="en-GB"/>
              </w:rPr>
              <w:t xml:space="preserve"> of </w:t>
            </w:r>
            <w:r w:rsidRPr="009400C9">
              <w:rPr>
                <w:rFonts w:ascii="Times New Roman" w:eastAsia="Batang" w:hAnsi="Times New Roman" w:cs="Times New Roman"/>
                <w:i/>
                <w:iCs/>
                <w:color w:val="000000"/>
                <w:sz w:val="16"/>
                <w:szCs w:val="16"/>
                <w:lang w:val="en-GB"/>
              </w:rPr>
              <w:t>CSI-AperiodicTrigger State</w:t>
            </w:r>
            <w:r w:rsidRPr="009400C9">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sidRPr="009400C9">
              <w:rPr>
                <w:rFonts w:ascii="Times New Roman" w:eastAsia="Batang" w:hAnsi="Times New Roman" w:cs="Times New Roman"/>
                <w:color w:val="000000"/>
                <w:sz w:val="16"/>
                <w:szCs w:val="16"/>
                <w:lang w:val="en-GB" w:eastAsia="zh-CN"/>
              </w:rPr>
              <w:t xml:space="preserve"> if </w:t>
            </w:r>
            <w:r w:rsidRPr="009400C9">
              <w:rPr>
                <w:rFonts w:ascii="Times New Roman" w:eastAsia="Batang" w:hAnsi="Times New Roman" w:cs="Times New Roman"/>
                <w:color w:val="000000"/>
                <w:sz w:val="16"/>
                <w:szCs w:val="16"/>
                <w:lang w:val="en-GB"/>
              </w:rPr>
              <w:t>the aperiodic CSI-RS resource set for CSI/BM is configured to follow unified TCI state</w:t>
            </w:r>
          </w:p>
          <w:p w14:paraId="49AA0517" w14:textId="77777777" w:rsidR="009400C9" w:rsidRPr="009400C9" w:rsidRDefault="009400C9" w:rsidP="005E50DB">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A922AE9" w14:textId="77777777" w:rsidR="009400C9" w:rsidRPr="00763A9C" w:rsidRDefault="009400C9" w:rsidP="005E50DB">
            <w:pPr>
              <w:numPr>
                <w:ilvl w:val="0"/>
                <w:numId w:val="14"/>
              </w:numPr>
              <w:spacing w:after="0" w:line="240" w:lineRule="auto"/>
              <w:contextualSpacing/>
              <w:rPr>
                <w:rFonts w:ascii="Times New Roman" w:eastAsia="Batang" w:hAnsi="Times New Roman" w:cs="Times New Roman"/>
                <w:sz w:val="16"/>
                <w:szCs w:val="16"/>
                <w:highlight w:val="yellow"/>
                <w:lang w:val="en-GB" w:eastAsia="x-none"/>
              </w:rPr>
            </w:pPr>
            <w:r w:rsidRPr="00763A9C">
              <w:rPr>
                <w:rFonts w:ascii="Times New Roman" w:eastAsia="Batang" w:hAnsi="Times New Roman" w:cs="Times New Roman"/>
                <w:sz w:val="16"/>
                <w:szCs w:val="16"/>
                <w:highlight w:val="yellow"/>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484E12B" w14:textId="77777777" w:rsidR="009400C9" w:rsidRPr="009400C9" w:rsidRDefault="009400C9" w:rsidP="005E50DB">
            <w:pPr>
              <w:numPr>
                <w:ilvl w:val="0"/>
                <w:numId w:val="14"/>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‘per CSI-RS resource set’ or ‘per CSI-RS resource’ is up to UE capability</w:t>
            </w:r>
          </w:p>
          <w:p w14:paraId="260D8955" w14:textId="77777777" w:rsidR="009400C9" w:rsidRDefault="009400C9" w:rsidP="004420EA">
            <w:pPr>
              <w:tabs>
                <w:tab w:val="left" w:pos="0"/>
              </w:tabs>
              <w:spacing w:after="0" w:line="240" w:lineRule="auto"/>
              <w:jc w:val="both"/>
              <w:rPr>
                <w:rFonts w:ascii="Times New Roman" w:hAnsi="Times New Roman" w:cs="Times New Roman"/>
                <w:b/>
                <w:bCs/>
                <w:color w:val="000000" w:themeColor="text1"/>
                <w:sz w:val="18"/>
                <w:szCs w:val="18"/>
                <w:lang w:val="en-GB"/>
              </w:rPr>
            </w:pPr>
          </w:p>
          <w:p w14:paraId="705A4443" w14:textId="7FB3458F" w:rsidR="00B211CD" w:rsidRPr="00D5696F" w:rsidRDefault="00B211CD" w:rsidP="00B211CD">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w:t>
            </w:r>
            <w:r>
              <w:rPr>
                <w:rFonts w:ascii="Times New Roman" w:hAnsi="Times New Roman" w:hint="eastAsia"/>
                <w:color w:val="0000FF"/>
                <w:sz w:val="16"/>
                <w:szCs w:val="16"/>
              </w:rPr>
              <w:t>t</w:t>
            </w:r>
            <w:r w:rsidRPr="00D5696F">
              <w:rPr>
                <w:rFonts w:ascii="Times New Roman" w:hAnsi="Times New Roman"/>
                <w:color w:val="0000FF"/>
                <w:sz w:val="16"/>
                <w:szCs w:val="16"/>
              </w:rPr>
              <w:t>:</w:t>
            </w:r>
            <w:r w:rsidR="00C60C6F">
              <w:rPr>
                <w:rFonts w:ascii="Times New Roman" w:hAnsi="Times New Roman"/>
                <w:color w:val="0000FF"/>
                <w:sz w:val="16"/>
                <w:szCs w:val="16"/>
              </w:rPr>
              <w:t xml:space="preserve"> </w:t>
            </w:r>
            <w:r w:rsidR="00BA6010">
              <w:rPr>
                <w:rFonts w:ascii="Times New Roman" w:hAnsi="Times New Roman"/>
                <w:color w:val="0000FF"/>
                <w:sz w:val="16"/>
                <w:szCs w:val="16"/>
              </w:rPr>
              <w:t>Huawei/HiSilicon</w:t>
            </w:r>
            <w:r w:rsidR="00094464">
              <w:rPr>
                <w:rFonts w:ascii="Times New Roman" w:hAnsi="Times New Roman"/>
                <w:color w:val="0000FF"/>
                <w:sz w:val="16"/>
                <w:szCs w:val="16"/>
              </w:rPr>
              <w:t>, Panasonic</w:t>
            </w:r>
          </w:p>
          <w:p w14:paraId="116A843D" w14:textId="06EE9646" w:rsidR="00B211CD" w:rsidRPr="00AA1D6D" w:rsidRDefault="00B211CD" w:rsidP="004420EA">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ot s</w:t>
            </w:r>
            <w:r w:rsidRPr="00D5696F">
              <w:rPr>
                <w:rFonts w:ascii="Times New Roman" w:hAnsi="Times New Roman"/>
                <w:color w:val="0000FF"/>
                <w:sz w:val="16"/>
                <w:szCs w:val="16"/>
              </w:rPr>
              <w:t>upport</w:t>
            </w:r>
            <w:r>
              <w:rPr>
                <w:rFonts w:ascii="Times New Roman" w:hAnsi="Times New Roman"/>
                <w:color w:val="0000FF"/>
                <w:sz w:val="16"/>
                <w:szCs w:val="16"/>
              </w:rPr>
              <w:t>:</w:t>
            </w:r>
            <w:r w:rsidR="00BA6010">
              <w:rPr>
                <w:rFonts w:ascii="Times New Roman" w:hAnsi="Times New Roman"/>
                <w:color w:val="0000FF"/>
                <w:sz w:val="16"/>
                <w:szCs w:val="16"/>
              </w:rPr>
              <w:t xml:space="preserve"> vivo</w:t>
            </w:r>
          </w:p>
        </w:tc>
      </w:tr>
      <w:tr w:rsidR="00AA1D6D" w14:paraId="0136FC70"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0047ACA5" w14:textId="702D2ABB" w:rsidR="00AA1D6D" w:rsidRDefault="00AA1D6D">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.12</w:t>
            </w:r>
          </w:p>
        </w:tc>
        <w:tc>
          <w:tcPr>
            <w:tcW w:w="2010" w:type="dxa"/>
            <w:tcBorders>
              <w:top w:val="single" w:sz="4" w:space="0" w:color="auto"/>
              <w:left w:val="single" w:sz="4" w:space="0" w:color="auto"/>
              <w:bottom w:val="single" w:sz="4" w:space="0" w:color="auto"/>
              <w:right w:val="single" w:sz="4" w:space="0" w:color="auto"/>
            </w:tcBorders>
          </w:tcPr>
          <w:p w14:paraId="58B6D410" w14:textId="3825BA4B" w:rsidR="00AA1D6D" w:rsidRDefault="00AA1D6D">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r>
              <w:rPr>
                <w:rFonts w:ascii="Times New Roman" w:hAnsi="Times New Roman" w:cs="Times New Roman"/>
                <w:sz w:val="18"/>
                <w:szCs w:val="18"/>
              </w:rPr>
              <w:t xml:space="preserve">PDSCH scheduled/activated by DCI format 1_0/1_1/1_2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7375" w:type="dxa"/>
            <w:tcBorders>
              <w:top w:val="single" w:sz="4" w:space="0" w:color="auto"/>
              <w:left w:val="single" w:sz="4" w:space="0" w:color="auto"/>
              <w:bottom w:val="single" w:sz="4" w:space="0" w:color="auto"/>
              <w:right w:val="single" w:sz="4" w:space="0" w:color="auto"/>
            </w:tcBorders>
          </w:tcPr>
          <w:p w14:paraId="30254190" w14:textId="77777777" w:rsidR="00AA1D6D" w:rsidRDefault="00AA1D6D" w:rsidP="004420EA">
            <w:pPr>
              <w:tabs>
                <w:tab w:val="left" w:pos="0"/>
              </w:tabs>
              <w:spacing w:after="0" w:line="240" w:lineRule="auto"/>
              <w:jc w:val="both"/>
              <w:rPr>
                <w:rFonts w:ascii="Times New Roman" w:hAnsi="Times New Roman" w:cs="Times New Roman"/>
                <w:b/>
                <w:bCs/>
                <w:color w:val="000000" w:themeColor="text1"/>
                <w:sz w:val="18"/>
                <w:szCs w:val="18"/>
              </w:rPr>
            </w:pPr>
            <w:r w:rsidRPr="00AA1D6D">
              <w:rPr>
                <w:rFonts w:ascii="Times New Roman" w:hAnsi="Times New Roman" w:cs="Times New Roman" w:hint="eastAsia"/>
                <w:b/>
                <w:bCs/>
                <w:color w:val="000000" w:themeColor="text1"/>
                <w:sz w:val="18"/>
                <w:szCs w:val="18"/>
              </w:rPr>
              <w:t>F</w:t>
            </w:r>
            <w:r w:rsidRPr="00AA1D6D">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Based on contributions to this meeting, most companies prefer a simple behavior for this case (i.e., applying the first indicated joint/DL TCI state), thus the following proposal is recommended to this issue:</w:t>
            </w:r>
          </w:p>
          <w:p w14:paraId="600EA9DF" w14:textId="77777777" w:rsidR="00586A66" w:rsidRDefault="00586A66" w:rsidP="004420EA">
            <w:pPr>
              <w:tabs>
                <w:tab w:val="left" w:pos="0"/>
              </w:tabs>
              <w:spacing w:after="0" w:line="240" w:lineRule="auto"/>
              <w:jc w:val="both"/>
              <w:rPr>
                <w:rFonts w:ascii="Times New Roman" w:hAnsi="Times New Roman" w:cs="Times New Roman"/>
                <w:b/>
                <w:bCs/>
                <w:color w:val="000000" w:themeColor="text1"/>
                <w:sz w:val="18"/>
                <w:szCs w:val="18"/>
              </w:rPr>
            </w:pPr>
          </w:p>
          <w:p w14:paraId="4DB07128" w14:textId="77777777" w:rsidR="00F62299" w:rsidRDefault="00586A66" w:rsidP="00586A66">
            <w:pPr>
              <w:tabs>
                <w:tab w:val="left" w:pos="0"/>
              </w:tabs>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3.12</w:t>
            </w:r>
          </w:p>
          <w:p w14:paraId="12E74CE3" w14:textId="00D6DB87" w:rsidR="005F769B" w:rsidRDefault="00586A66" w:rsidP="00586A66">
            <w:pPr>
              <w:tabs>
                <w:tab w:val="left" w:pos="0"/>
              </w:tabs>
              <w:spacing w:after="0" w:line="240" w:lineRule="auto"/>
              <w:rPr>
                <w:rFonts w:ascii="Times New Roman" w:hAnsi="Times New Roman" w:cs="Times New Roman"/>
                <w:sz w:val="18"/>
                <w:szCs w:val="18"/>
              </w:rPr>
            </w:pPr>
            <w:r>
              <w:rPr>
                <w:rFonts w:ascii="Times New Roman" w:hAnsi="Times New Roman"/>
                <w:color w:val="000000"/>
                <w:sz w:val="18"/>
                <w:szCs w:val="18"/>
                <w:lang w:eastAsia="zh-CN"/>
              </w:rPr>
              <w:t>On unified TCI framework extension for S-DCI based MTRP, if the UE</w:t>
            </w:r>
            <w:r>
              <w:rPr>
                <w:rFonts w:ascii="Times New Roman" w:hAnsi="Times New Roman" w:cs="Times New Roman"/>
                <w:sz w:val="18"/>
                <w:szCs w:val="18"/>
              </w:rPr>
              <w:t xml:space="preserve"> doesn’t support the capability of two default beams for S-DCI based MTRP in FR2</w:t>
            </w:r>
            <w:r w:rsidR="005F769B">
              <w:rPr>
                <w:rFonts w:ascii="Times New Roman" w:hAnsi="Times New Roman" w:cs="Times New Roman"/>
                <w:sz w:val="18"/>
                <w:szCs w:val="18"/>
              </w:rPr>
              <w:t>:</w:t>
            </w:r>
          </w:p>
          <w:p w14:paraId="78F24466" w14:textId="4DEB16CE" w:rsidR="00882494" w:rsidRPr="005F769B" w:rsidRDefault="005F769B" w:rsidP="005E50DB">
            <w:pPr>
              <w:numPr>
                <w:ilvl w:val="0"/>
                <w:numId w:val="15"/>
              </w:numPr>
              <w:suppressAutoHyphens w:val="0"/>
              <w:spacing w:after="0" w:line="240" w:lineRule="auto"/>
              <w:ind w:left="595" w:hanging="283"/>
              <w:jc w:val="both"/>
              <w:rPr>
                <w:rFonts w:ascii="Times New Roman" w:hAnsi="Times New Roman" w:cs="Times New Roman"/>
                <w:b/>
                <w:bCs/>
                <w:color w:val="000000" w:themeColor="text1"/>
                <w:sz w:val="18"/>
                <w:szCs w:val="18"/>
              </w:rPr>
            </w:pPr>
            <w:r w:rsidRPr="005F769B">
              <w:rPr>
                <w:rFonts w:ascii="Times New Roman" w:hAnsi="Times New Roman" w:cs="Times New Roman"/>
                <w:color w:val="000000" w:themeColor="text1"/>
                <w:sz w:val="18"/>
                <w:szCs w:val="18"/>
              </w:rPr>
              <w:t>When the offset between the reception of the scheduling</w:t>
            </w:r>
            <w:r>
              <w:rPr>
                <w:rFonts w:ascii="Times New Roman" w:hAnsi="Times New Roman" w:cs="Times New Roman"/>
                <w:color w:val="000000" w:themeColor="text1"/>
                <w:sz w:val="18"/>
                <w:szCs w:val="18"/>
              </w:rPr>
              <w:t>/activation</w:t>
            </w:r>
            <w:r w:rsidRPr="005F769B">
              <w:rPr>
                <w:rFonts w:ascii="Times New Roman" w:hAnsi="Times New Roman" w:cs="Times New Roman"/>
                <w:color w:val="000000" w:themeColor="text1"/>
                <w:sz w:val="18"/>
                <w:szCs w:val="18"/>
              </w:rPr>
              <w:t xml:space="preserve"> DCI format 1_0/1_1/1_2 and the scheduled/activated PDSCH reception is less than a threshold in FR2, </w:t>
            </w:r>
            <w:r w:rsidR="00586A66" w:rsidRPr="005F769B">
              <w:rPr>
                <w:rFonts w:ascii="Times New Roman" w:hAnsi="Times New Roman" w:cs="Times New Roman"/>
                <w:color w:val="000000" w:themeColor="text1"/>
                <w:sz w:val="18"/>
                <w:szCs w:val="18"/>
              </w:rPr>
              <w:t xml:space="preserve">the UE shall apply the first indicated </w:t>
            </w:r>
            <w:r w:rsidRPr="005F769B">
              <w:rPr>
                <w:rFonts w:ascii="Times New Roman" w:hAnsi="Times New Roman" w:cs="Times New Roman"/>
                <w:color w:val="000000" w:themeColor="text1"/>
                <w:sz w:val="18"/>
                <w:szCs w:val="18"/>
              </w:rPr>
              <w:t>joint/DL TCI state to the scheduled/activated PDSCH reception</w:t>
            </w:r>
          </w:p>
        </w:tc>
      </w:tr>
    </w:tbl>
    <w:p w14:paraId="6D1927E4"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3-3 Company input for Issue 3</w:t>
      </w:r>
    </w:p>
    <w:tbl>
      <w:tblPr>
        <w:tblStyle w:val="ab"/>
        <w:tblW w:w="10158" w:type="dxa"/>
        <w:tblLook w:val="04A0" w:firstRow="1" w:lastRow="0" w:firstColumn="1" w:lastColumn="0" w:noHBand="0" w:noVBand="1"/>
      </w:tblPr>
      <w:tblGrid>
        <w:gridCol w:w="1506"/>
        <w:gridCol w:w="8652"/>
      </w:tblGrid>
      <w:tr w:rsidR="00257ED8" w14:paraId="0419B4FF" w14:textId="77777777" w:rsidTr="00A054CA">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C3535" w14:textId="77777777" w:rsidR="00257ED8" w:rsidRDefault="00711DD5">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6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323B4C" w14:textId="41C1E215" w:rsidR="00257ED8" w:rsidRDefault="00586A66">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C</w:t>
            </w:r>
            <w:r>
              <w:rPr>
                <w:rFonts w:ascii="Times New Roman" w:hAnsi="Times New Roman" w:cs="Times New Roman"/>
                <w:b/>
                <w:color w:val="000000" w:themeColor="text1"/>
                <w:sz w:val="18"/>
                <w:szCs w:val="18"/>
              </w:rPr>
              <w:t>omment</w:t>
            </w:r>
          </w:p>
        </w:tc>
      </w:tr>
      <w:tr w:rsidR="004D4C63" w14:paraId="273CDE52"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A78DAE1" w14:textId="4F97FA77" w:rsidR="004D4C63" w:rsidRPr="003C6E0B" w:rsidRDefault="000933F3" w:rsidP="004D4C63">
            <w:pPr>
              <w:snapToGrid w:val="0"/>
              <w:spacing w:after="0" w:line="240" w:lineRule="auto"/>
              <w:rPr>
                <w:rFonts w:ascii="Times New Roman" w:hAnsi="Times New Roman" w:cs="Times New Roman"/>
                <w:color w:val="0000FF"/>
                <w:sz w:val="18"/>
                <w:szCs w:val="18"/>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V00</w:t>
            </w:r>
          </w:p>
        </w:tc>
        <w:tc>
          <w:tcPr>
            <w:tcW w:w="8652" w:type="dxa"/>
            <w:tcBorders>
              <w:top w:val="single" w:sz="4" w:space="0" w:color="auto"/>
              <w:left w:val="single" w:sz="4" w:space="0" w:color="auto"/>
              <w:bottom w:val="single" w:sz="4" w:space="0" w:color="auto"/>
              <w:right w:val="single" w:sz="4" w:space="0" w:color="auto"/>
            </w:tcBorders>
          </w:tcPr>
          <w:p w14:paraId="39F0FD93" w14:textId="77777777" w:rsidR="000933F3" w:rsidRPr="000933F3" w:rsidRDefault="000933F3" w:rsidP="005E50DB">
            <w:pPr>
              <w:pStyle w:val="af6"/>
              <w:numPr>
                <w:ilvl w:val="0"/>
                <w:numId w:val="29"/>
              </w:numPr>
              <w:overflowPunct w:val="0"/>
              <w:autoSpaceDE w:val="0"/>
              <w:autoSpaceDN w:val="0"/>
              <w:adjustRightInd w:val="0"/>
              <w:spacing w:after="0" w:line="240" w:lineRule="auto"/>
              <w:ind w:left="220" w:hanging="220"/>
              <w:textAlignment w:val="baseline"/>
              <w:rPr>
                <w:rFonts w:ascii="Times New Roman" w:eastAsia="新細明體" w:hAnsi="Times New Roman" w:cs="Times New Roman"/>
                <w:color w:val="0000FF"/>
                <w:sz w:val="18"/>
                <w:szCs w:val="18"/>
                <w:lang w:eastAsia="zh-TW"/>
              </w:rPr>
            </w:pPr>
            <w:r w:rsidRPr="000933F3">
              <w:rPr>
                <w:rFonts w:ascii="Times New Roman" w:hAnsi="Times New Roman" w:cs="Times New Roman" w:hint="eastAsia"/>
                <w:color w:val="0000FF"/>
                <w:sz w:val="18"/>
                <w:szCs w:val="18"/>
              </w:rPr>
              <w:t>P</w:t>
            </w:r>
            <w:r w:rsidRPr="000933F3">
              <w:rPr>
                <w:rFonts w:ascii="Times New Roman" w:hAnsi="Times New Roman" w:cs="Times New Roman"/>
                <w:color w:val="0000FF"/>
                <w:sz w:val="18"/>
                <w:szCs w:val="18"/>
              </w:rPr>
              <w:t xml:space="preserve">lease </w:t>
            </w:r>
            <w:r>
              <w:rPr>
                <w:rFonts w:ascii="Times New Roman" w:hAnsi="Times New Roman" w:cs="Times New Roman"/>
                <w:color w:val="0000FF"/>
                <w:sz w:val="18"/>
                <w:szCs w:val="18"/>
              </w:rPr>
              <w:t>share your answer to the question in Issue 3.11</w:t>
            </w:r>
          </w:p>
          <w:p w14:paraId="10EB2025" w14:textId="1B5E4861" w:rsidR="000933F3" w:rsidRPr="000933F3" w:rsidRDefault="000933F3" w:rsidP="005E50DB">
            <w:pPr>
              <w:pStyle w:val="af6"/>
              <w:numPr>
                <w:ilvl w:val="0"/>
                <w:numId w:val="29"/>
              </w:numPr>
              <w:overflowPunct w:val="0"/>
              <w:autoSpaceDE w:val="0"/>
              <w:autoSpaceDN w:val="0"/>
              <w:adjustRightInd w:val="0"/>
              <w:spacing w:after="0" w:line="240" w:lineRule="auto"/>
              <w:ind w:left="220" w:hanging="220"/>
              <w:textAlignment w:val="baseline"/>
              <w:rPr>
                <w:rFonts w:ascii="Times New Roman" w:eastAsia="新細明體" w:hAnsi="Times New Roman" w:cs="Times New Roman"/>
                <w:color w:val="0000FF"/>
                <w:sz w:val="18"/>
                <w:szCs w:val="18"/>
                <w:lang w:eastAsia="zh-TW"/>
              </w:rPr>
            </w:pPr>
            <w:r>
              <w:rPr>
                <w:rFonts w:ascii="Times New Roman" w:eastAsia="新細明體" w:hAnsi="Times New Roman" w:cs="Times New Roman" w:hint="eastAsia"/>
                <w:color w:val="0000FF"/>
                <w:sz w:val="18"/>
                <w:szCs w:val="18"/>
                <w:lang w:eastAsia="zh-TW"/>
              </w:rPr>
              <w:t>P</w:t>
            </w:r>
            <w:r>
              <w:rPr>
                <w:rFonts w:ascii="Times New Roman" w:eastAsia="新細明體" w:hAnsi="Times New Roman" w:cs="Times New Roman"/>
                <w:color w:val="0000FF"/>
                <w:sz w:val="18"/>
                <w:szCs w:val="18"/>
                <w:lang w:eastAsia="zh-TW"/>
              </w:rPr>
              <w:t>lease share your comment to Proposal 3.12, if any</w:t>
            </w:r>
          </w:p>
        </w:tc>
      </w:tr>
      <w:tr w:rsidR="00F90EAD" w14:paraId="671EF17C"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5D5D02F9" w14:textId="14DB85BC" w:rsidR="00F90EAD" w:rsidRDefault="00201C28"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652" w:type="dxa"/>
            <w:tcBorders>
              <w:top w:val="single" w:sz="4" w:space="0" w:color="auto"/>
              <w:left w:val="single" w:sz="4" w:space="0" w:color="auto"/>
              <w:bottom w:val="single" w:sz="4" w:space="0" w:color="auto"/>
              <w:right w:val="single" w:sz="4" w:space="0" w:color="auto"/>
            </w:tcBorders>
          </w:tcPr>
          <w:p w14:paraId="3B809657" w14:textId="77777777" w:rsidR="00FD79E6" w:rsidRDefault="00201C28"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Issue 3.11</w:t>
            </w:r>
          </w:p>
          <w:p w14:paraId="72F76BB0" w14:textId="77777777" w:rsidR="00201C28" w:rsidRDefault="00201C28"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Prefer use RRC for simple.</w:t>
            </w:r>
          </w:p>
          <w:p w14:paraId="1443D56E" w14:textId="77777777" w:rsidR="00201C28" w:rsidRDefault="00201C28"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066E4D5" w14:textId="77777777" w:rsidR="00201C28" w:rsidRDefault="00201C28"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Proposal 3.12</w:t>
            </w:r>
          </w:p>
          <w:p w14:paraId="5447F215" w14:textId="56C0EF92" w:rsidR="00DD0423" w:rsidRDefault="00DD0423"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 and AP CSI-RS can be discussed together.</w:t>
            </w:r>
          </w:p>
        </w:tc>
      </w:tr>
      <w:tr w:rsidR="00417F6B" w14:paraId="6B64D83A" w14:textId="77777777" w:rsidTr="00417F6B">
        <w:trPr>
          <w:trHeight w:val="215"/>
        </w:trPr>
        <w:tc>
          <w:tcPr>
            <w:tcW w:w="1506" w:type="dxa"/>
          </w:tcPr>
          <w:p w14:paraId="7A97B4A8" w14:textId="77777777" w:rsidR="00417F6B" w:rsidRDefault="00417F6B" w:rsidP="002B0C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652" w:type="dxa"/>
          </w:tcPr>
          <w:p w14:paraId="28FA9BA6" w14:textId="77777777" w:rsidR="00417F6B" w:rsidRPr="00280151" w:rsidRDefault="00417F6B" w:rsidP="002B0C20">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280151">
              <w:rPr>
                <w:rFonts w:ascii="Times New Roman" w:eastAsia="DengXian" w:hAnsi="Times New Roman" w:cs="Times New Roman"/>
                <w:b/>
                <w:color w:val="000000" w:themeColor="text1"/>
                <w:sz w:val="18"/>
                <w:szCs w:val="18"/>
                <w:lang w:eastAsia="zh-CN"/>
              </w:rPr>
              <w:t>Issue 3.11:</w:t>
            </w:r>
          </w:p>
          <w:p w14:paraId="31320AA5" w14:textId="77777777" w:rsidR="00417F6B" w:rsidRDefault="00417F6B" w:rsidP="002B0C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7CF1F86" w14:textId="77777777" w:rsidR="00417F6B" w:rsidRPr="00C60C6F" w:rsidRDefault="00417F6B" w:rsidP="002B0C20">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Support. </w:t>
            </w:r>
            <w:r w:rsidRPr="00C60C6F">
              <w:rPr>
                <w:rFonts w:ascii="Times New Roman" w:eastAsia="DengXian" w:hAnsi="Times New Roman" w:cs="Times New Roman"/>
                <w:b/>
                <w:color w:val="000000" w:themeColor="text1"/>
                <w:sz w:val="18"/>
                <w:szCs w:val="18"/>
                <w:lang w:eastAsia="zh-CN"/>
              </w:rPr>
              <w:t>And please note that, based on the agreement in the last meeting, this is not an optimization anymore</w:t>
            </w:r>
            <w:r>
              <w:rPr>
                <w:rFonts w:ascii="Times New Roman" w:eastAsia="DengXian" w:hAnsi="Times New Roman" w:cs="Times New Roman"/>
                <w:b/>
                <w:color w:val="000000" w:themeColor="text1"/>
                <w:sz w:val="18"/>
                <w:szCs w:val="18"/>
                <w:lang w:eastAsia="zh-CN"/>
              </w:rPr>
              <w:t>:</w:t>
            </w:r>
          </w:p>
          <w:p w14:paraId="0FF951BE" w14:textId="77777777" w:rsidR="00417F6B" w:rsidRDefault="00417F6B" w:rsidP="002B0C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AC19560" w14:textId="77777777" w:rsidR="00417F6B" w:rsidRDefault="00417F6B" w:rsidP="002B0C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F8C7C49" w14:textId="77777777" w:rsidR="00417F6B" w:rsidRDefault="00417F6B" w:rsidP="002B0C20">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would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6B88D263" w14:textId="77777777" w:rsidR="00417F6B" w:rsidRDefault="00417F6B" w:rsidP="002B0C20">
            <w:pPr>
              <w:suppressAutoHyphens w:val="0"/>
              <w:spacing w:after="0" w:line="240" w:lineRule="exact"/>
              <w:contextualSpacing/>
              <w:rPr>
                <w:rFonts w:ascii="Times New Roman" w:eastAsia="Batang" w:hAnsi="Times New Roman" w:cs="Times New Roman"/>
                <w:sz w:val="18"/>
                <w:szCs w:val="18"/>
                <w:lang w:val="en-GB" w:eastAsia="x-none"/>
              </w:rPr>
            </w:pPr>
          </w:p>
          <w:p w14:paraId="7AFBFFF2" w14:textId="77777777" w:rsidR="00417F6B" w:rsidRDefault="00417F6B" w:rsidP="002B0C20">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3096DAFB" w14:textId="77777777" w:rsidR="00417F6B" w:rsidRDefault="00417F6B" w:rsidP="002B0C20">
            <w:pPr>
              <w:suppressAutoHyphens w:val="0"/>
              <w:spacing w:after="0" w:line="240" w:lineRule="exact"/>
              <w:contextualSpacing/>
              <w:rPr>
                <w:rFonts w:ascii="Times New Roman" w:eastAsia="Batang" w:hAnsi="Times New Roman" w:cs="Times New Roman"/>
                <w:sz w:val="18"/>
                <w:szCs w:val="18"/>
                <w:lang w:val="en-GB" w:eastAsia="x-none"/>
              </w:rPr>
            </w:pPr>
          </w:p>
          <w:p w14:paraId="265B9099" w14:textId="77777777" w:rsidR="00417F6B" w:rsidRDefault="00417F6B" w:rsidP="002B0C20">
            <w:pPr>
              <w:suppressAutoHyphens w:val="0"/>
              <w:spacing w:after="0" w:line="240" w:lineRule="exact"/>
              <w:contextualSpacing/>
              <w:rPr>
                <w:rFonts w:ascii="Times New Roman" w:eastAsia="Batang" w:hAnsi="Times New Roman" w:cs="Times New Roman"/>
                <w:sz w:val="18"/>
                <w:szCs w:val="18"/>
                <w:lang w:val="en-GB" w:eastAsia="x-none"/>
              </w:rPr>
            </w:pPr>
            <w:r w:rsidRPr="00280151">
              <w:rPr>
                <w:rFonts w:ascii="Times New Roman" w:eastAsia="Batang" w:hAnsi="Times New Roman" w:cs="Times New Roman"/>
                <w:b/>
                <w:sz w:val="18"/>
                <w:szCs w:val="18"/>
                <w:lang w:val="en-GB" w:eastAsia="x-none"/>
              </w:rPr>
              <w:t>Proposal 3.12:</w:t>
            </w:r>
            <w:r>
              <w:rPr>
                <w:rFonts w:ascii="Times New Roman" w:eastAsia="Batang" w:hAnsi="Times New Roman" w:cs="Times New Roman"/>
                <w:sz w:val="18"/>
                <w:szCs w:val="18"/>
                <w:lang w:val="en-GB" w:eastAsia="x-none"/>
              </w:rPr>
              <w:t xml:space="preserve"> OK.</w:t>
            </w:r>
          </w:p>
          <w:p w14:paraId="21C70704" w14:textId="77777777" w:rsidR="00417F6B" w:rsidRDefault="00417F6B" w:rsidP="002B0C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F90EAD" w14:paraId="61094EEE"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5A34568" w14:textId="264C0FA6" w:rsidR="00F90EAD" w:rsidRPr="00292118" w:rsidRDefault="00F90EAD" w:rsidP="004D4C63">
            <w:pPr>
              <w:snapToGrid w:val="0"/>
              <w:spacing w:after="0" w:line="240" w:lineRule="auto"/>
              <w:rPr>
                <w:rFonts w:ascii="Times New Roman" w:hAnsi="Times New Roman" w:cs="Times New Roman"/>
                <w:color w:val="0000FF"/>
                <w:sz w:val="18"/>
                <w:szCs w:val="18"/>
              </w:rPr>
            </w:pPr>
          </w:p>
        </w:tc>
        <w:tc>
          <w:tcPr>
            <w:tcW w:w="8652" w:type="dxa"/>
            <w:tcBorders>
              <w:top w:val="single" w:sz="4" w:space="0" w:color="auto"/>
              <w:left w:val="single" w:sz="4" w:space="0" w:color="auto"/>
              <w:bottom w:val="single" w:sz="4" w:space="0" w:color="auto"/>
              <w:right w:val="single" w:sz="4" w:space="0" w:color="auto"/>
            </w:tcBorders>
          </w:tcPr>
          <w:p w14:paraId="23AA8DA9" w14:textId="4166F830" w:rsidR="00F90EAD" w:rsidRPr="00292118" w:rsidRDefault="00F90EAD" w:rsidP="004D4C63">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p>
        </w:tc>
      </w:tr>
      <w:tr w:rsidR="00F90EAD" w14:paraId="5EB34284"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4F9ABB7" w14:textId="76904B43" w:rsidR="00F90EAD" w:rsidRDefault="00F90EAD" w:rsidP="004D4C63">
            <w:pPr>
              <w:snapToGrid w:val="0"/>
              <w:spacing w:after="0" w:line="240" w:lineRule="auto"/>
              <w:rPr>
                <w:rFonts w:ascii="Times New Roman" w:eastAsia="DengXian" w:hAnsi="Times New Roman" w:cs="Times New Roman"/>
                <w:color w:val="000000" w:themeColor="text1"/>
                <w:sz w:val="18"/>
                <w:szCs w:val="18"/>
                <w:lang w:eastAsia="zh-CN"/>
              </w:rPr>
            </w:pPr>
          </w:p>
        </w:tc>
        <w:tc>
          <w:tcPr>
            <w:tcW w:w="8652" w:type="dxa"/>
            <w:tcBorders>
              <w:top w:val="single" w:sz="4" w:space="0" w:color="auto"/>
              <w:left w:val="single" w:sz="4" w:space="0" w:color="auto"/>
              <w:bottom w:val="single" w:sz="4" w:space="0" w:color="auto"/>
              <w:right w:val="single" w:sz="4" w:space="0" w:color="auto"/>
            </w:tcBorders>
          </w:tcPr>
          <w:p w14:paraId="193D4601" w14:textId="4F010E59" w:rsidR="00F90EAD" w:rsidRDefault="00F90EAD" w:rsidP="00FD276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F90EAD" w14:paraId="08DCCCB2"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1FD85C68" w14:textId="72724222" w:rsidR="00F90EAD" w:rsidRDefault="00F90EAD" w:rsidP="004D4C63">
            <w:pPr>
              <w:snapToGrid w:val="0"/>
              <w:spacing w:after="0" w:line="240" w:lineRule="auto"/>
              <w:rPr>
                <w:rFonts w:ascii="Times New Roman" w:eastAsia="DengXian" w:hAnsi="Times New Roman" w:cs="Times New Roman"/>
                <w:color w:val="000000" w:themeColor="text1"/>
                <w:sz w:val="18"/>
                <w:szCs w:val="18"/>
                <w:lang w:eastAsia="zh-CN"/>
              </w:rPr>
            </w:pPr>
          </w:p>
        </w:tc>
        <w:tc>
          <w:tcPr>
            <w:tcW w:w="8652" w:type="dxa"/>
            <w:tcBorders>
              <w:top w:val="single" w:sz="4" w:space="0" w:color="auto"/>
              <w:left w:val="single" w:sz="4" w:space="0" w:color="auto"/>
              <w:bottom w:val="single" w:sz="4" w:space="0" w:color="auto"/>
              <w:right w:val="single" w:sz="4" w:space="0" w:color="auto"/>
            </w:tcBorders>
          </w:tcPr>
          <w:p w14:paraId="4A5DBB07" w14:textId="18A44EDD" w:rsidR="00F90EAD" w:rsidRDefault="00F90EAD"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5F293E" w14:paraId="5AC72796"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02639EFF" w14:textId="131F55A5"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652" w:type="dxa"/>
            <w:tcBorders>
              <w:top w:val="single" w:sz="4" w:space="0" w:color="auto"/>
              <w:left w:val="single" w:sz="4" w:space="0" w:color="auto"/>
              <w:bottom w:val="single" w:sz="4" w:space="0" w:color="auto"/>
              <w:right w:val="single" w:sz="4" w:space="0" w:color="auto"/>
            </w:tcBorders>
          </w:tcPr>
          <w:p w14:paraId="42D75AE7" w14:textId="246007FE"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5F293E" w14:paraId="0D90C79B"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166282F2" w14:textId="191B2F91" w:rsidR="005F293E" w:rsidRPr="000C47A9" w:rsidRDefault="005F293E" w:rsidP="005F293E">
            <w:pPr>
              <w:snapToGrid w:val="0"/>
              <w:spacing w:after="0" w:line="240" w:lineRule="auto"/>
              <w:rPr>
                <w:rFonts w:ascii="Times New Roman" w:eastAsia="Yu Mincho" w:hAnsi="Times New Roman" w:cs="Times New Roman"/>
                <w:color w:val="000000" w:themeColor="text1"/>
                <w:sz w:val="18"/>
                <w:szCs w:val="18"/>
                <w:lang w:eastAsia="ja-JP"/>
              </w:rPr>
            </w:pPr>
          </w:p>
        </w:tc>
        <w:tc>
          <w:tcPr>
            <w:tcW w:w="8652" w:type="dxa"/>
            <w:tcBorders>
              <w:top w:val="single" w:sz="4" w:space="0" w:color="auto"/>
              <w:left w:val="single" w:sz="4" w:space="0" w:color="auto"/>
              <w:bottom w:val="single" w:sz="4" w:space="0" w:color="auto"/>
              <w:right w:val="single" w:sz="4" w:space="0" w:color="auto"/>
            </w:tcBorders>
          </w:tcPr>
          <w:p w14:paraId="5C463CA1" w14:textId="34256186" w:rsidR="000C47A9" w:rsidRPr="000C47A9" w:rsidRDefault="000C47A9" w:rsidP="005F293E">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tc>
      </w:tr>
      <w:tr w:rsidR="005F293E" w14:paraId="2DEBB22E"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54400EB0" w14:textId="77777777"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652" w:type="dxa"/>
            <w:tcBorders>
              <w:top w:val="single" w:sz="4" w:space="0" w:color="auto"/>
              <w:left w:val="single" w:sz="4" w:space="0" w:color="auto"/>
              <w:bottom w:val="single" w:sz="4" w:space="0" w:color="auto"/>
              <w:right w:val="single" w:sz="4" w:space="0" w:color="auto"/>
            </w:tcBorders>
          </w:tcPr>
          <w:p w14:paraId="3880528D"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bl>
    <w:p w14:paraId="69F28E9B" w14:textId="77777777" w:rsidR="00257ED8" w:rsidRPr="0038603A" w:rsidRDefault="00257ED8">
      <w:pPr>
        <w:suppressAutoHyphens w:val="0"/>
        <w:spacing w:after="0" w:line="240" w:lineRule="auto"/>
        <w:rPr>
          <w:rFonts w:ascii="Times New Roman" w:hAnsi="Times New Roman" w:cs="Times New Roman"/>
          <w:sz w:val="32"/>
          <w:szCs w:val="32"/>
        </w:rPr>
      </w:pPr>
    </w:p>
    <w:p w14:paraId="1955BE02" w14:textId="77777777" w:rsidR="00257ED8" w:rsidRDefault="00257ED8">
      <w:pPr>
        <w:suppressAutoHyphens w:val="0"/>
        <w:spacing w:after="0" w:line="240" w:lineRule="auto"/>
        <w:rPr>
          <w:rFonts w:ascii="Times New Roman" w:hAnsi="Times New Roman" w:cs="Times New Roman"/>
          <w:sz w:val="32"/>
          <w:szCs w:val="32"/>
        </w:rPr>
      </w:pPr>
    </w:p>
    <w:p w14:paraId="294F94F4" w14:textId="77777777" w:rsidR="00F34114" w:rsidRDefault="00F34114" w:rsidP="00F34114">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6D122EED" w14:textId="77777777" w:rsidR="00F34114" w:rsidRDefault="00F34114" w:rsidP="00F34114">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37"/>
        <w:gridCol w:w="972"/>
        <w:gridCol w:w="8517"/>
      </w:tblGrid>
      <w:tr w:rsidR="00F34114" w14:paraId="3987AA33" w14:textId="77777777" w:rsidTr="00EE2122">
        <w:trPr>
          <w:trHeight w:val="179"/>
        </w:trPr>
        <w:tc>
          <w:tcPr>
            <w:tcW w:w="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F3594"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755CC"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8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1D4B"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34114" w14:paraId="42FF248C" w14:textId="77777777" w:rsidTr="00EE2122">
        <w:trPr>
          <w:trHeight w:val="56"/>
        </w:trPr>
        <w:tc>
          <w:tcPr>
            <w:tcW w:w="437" w:type="dxa"/>
            <w:tcBorders>
              <w:top w:val="single" w:sz="4" w:space="0" w:color="auto"/>
              <w:left w:val="single" w:sz="4" w:space="0" w:color="auto"/>
              <w:bottom w:val="single" w:sz="4" w:space="0" w:color="auto"/>
              <w:right w:val="single" w:sz="4" w:space="0" w:color="auto"/>
            </w:tcBorders>
          </w:tcPr>
          <w:p w14:paraId="24994C35" w14:textId="77777777" w:rsidR="00F34114" w:rsidRDefault="00F34114" w:rsidP="00EE2122">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972" w:type="dxa"/>
            <w:tcBorders>
              <w:top w:val="single" w:sz="4" w:space="0" w:color="auto"/>
              <w:left w:val="single" w:sz="4" w:space="0" w:color="auto"/>
              <w:bottom w:val="single" w:sz="4" w:space="0" w:color="auto"/>
              <w:right w:val="single" w:sz="4" w:space="0" w:color="auto"/>
            </w:tcBorders>
          </w:tcPr>
          <w:p w14:paraId="280D5363"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UL PC f</w:t>
            </w:r>
            <w:r>
              <w:rPr>
                <w:rFonts w:ascii="Times New Roman" w:hAnsi="Times New Roman" w:cs="Times New Roman"/>
                <w:color w:val="000000" w:themeColor="text1"/>
                <w:sz w:val="18"/>
                <w:szCs w:val="18"/>
              </w:rPr>
              <w:t xml:space="preserve">or S-DCI based </w:t>
            </w:r>
            <w:r>
              <w:rPr>
                <w:rFonts w:ascii="Times New Roman" w:hAnsi="Times New Roman" w:cs="Times New Roman"/>
                <w:color w:val="000000" w:themeColor="text1"/>
                <w:sz w:val="18"/>
                <w:szCs w:val="18"/>
              </w:rPr>
              <w:lastRenderedPageBreak/>
              <w:t>STxMP (including SDM/SFN based PUSCH Tx and SFN based PUCCH Tx)</w:t>
            </w:r>
          </w:p>
        </w:tc>
        <w:tc>
          <w:tcPr>
            <w:tcW w:w="8517" w:type="dxa"/>
            <w:tcBorders>
              <w:top w:val="single" w:sz="4" w:space="0" w:color="auto"/>
              <w:left w:val="single" w:sz="4" w:space="0" w:color="auto"/>
              <w:bottom w:val="single" w:sz="4" w:space="0" w:color="auto"/>
              <w:right w:val="single" w:sz="4" w:space="0" w:color="auto"/>
            </w:tcBorders>
          </w:tcPr>
          <w:p w14:paraId="2244D768" w14:textId="77777777" w:rsidR="00F34114" w:rsidRPr="00285376" w:rsidRDefault="00F34114" w:rsidP="00EE2122">
            <w:pPr>
              <w:spacing w:after="0"/>
              <w:jc w:val="both"/>
              <w:rPr>
                <w:rFonts w:ascii="Times New Roman" w:hAnsi="Times New Roman" w:cs="Times New Roman"/>
                <w:color w:val="000000"/>
                <w:sz w:val="16"/>
                <w:szCs w:val="16"/>
                <w:highlight w:val="green"/>
                <w:lang w:eastAsia="zh-CN"/>
              </w:rPr>
            </w:pPr>
            <w:r w:rsidRPr="00285376">
              <w:rPr>
                <w:rFonts w:ascii="Times New Roman" w:hAnsi="Times New Roman" w:cs="Times New Roman"/>
                <w:b/>
                <w:bCs/>
                <w:color w:val="000000"/>
                <w:sz w:val="16"/>
                <w:szCs w:val="16"/>
                <w:highlight w:val="green"/>
              </w:rPr>
              <w:lastRenderedPageBreak/>
              <w:t>Agreement</w:t>
            </w:r>
          </w:p>
          <w:p w14:paraId="46086D79" w14:textId="77777777" w:rsidR="00F34114" w:rsidRPr="00285376" w:rsidRDefault="00F34114" w:rsidP="00EE2122">
            <w:pPr>
              <w:spacing w:after="0"/>
              <w:ind w:firstLine="2"/>
              <w:jc w:val="both"/>
              <w:rPr>
                <w:rFonts w:ascii="Times New Roman" w:hAnsi="Times New Roman" w:cs="Times New Roman"/>
                <w:sz w:val="16"/>
                <w:szCs w:val="16"/>
                <w:lang w:eastAsia="zh-CN"/>
              </w:rPr>
            </w:pPr>
            <w:r w:rsidRPr="00285376">
              <w:rPr>
                <w:rFonts w:ascii="Times New Roman" w:hAnsi="Times New Roman" w:cs="Times New Roman"/>
                <w:sz w:val="16"/>
                <w:szCs w:val="16"/>
                <w:lang w:eastAsia="zh-CN"/>
              </w:rPr>
              <w:t xml:space="preserve">On unified TCI framework extension, if an indicated joint/UL TCI state(s) applies to a PUSCH/PUCCH/SRS transmission occasion(s) or antenna port(s), </w:t>
            </w:r>
            <w:r w:rsidRPr="00285376">
              <w:rPr>
                <w:rFonts w:ascii="Times New Roman" w:hAnsi="Times New Roman" w:cs="Times New Roman"/>
                <w:sz w:val="16"/>
                <w:szCs w:val="16"/>
                <w:highlight w:val="yellow"/>
                <w:lang w:eastAsia="zh-CN"/>
              </w:rPr>
              <w:t xml:space="preserve">the UE shall determine UL Tx power for the PUSCH/PUCCH/SRS transmission occasion(s) or </w:t>
            </w:r>
            <w:r w:rsidRPr="00285376">
              <w:rPr>
                <w:rFonts w:ascii="Times New Roman" w:hAnsi="Times New Roman" w:cs="Times New Roman"/>
                <w:sz w:val="16"/>
                <w:szCs w:val="16"/>
                <w:highlight w:val="yellow"/>
                <w:lang w:eastAsia="zh-CN"/>
              </w:rPr>
              <w:lastRenderedPageBreak/>
              <w:t>antenna port(s) based on the UL PC parameter setting for PUSCH/PUCCH/SRS, if any, and the PL-RS included in the indicated joint/UL TCI state</w:t>
            </w:r>
          </w:p>
          <w:p w14:paraId="4C5C99BE" w14:textId="77777777" w:rsidR="00F34114" w:rsidRPr="00285376" w:rsidRDefault="00F34114" w:rsidP="005E50DB">
            <w:pPr>
              <w:pStyle w:val="af6"/>
              <w:numPr>
                <w:ilvl w:val="0"/>
                <w:numId w:val="14"/>
              </w:numPr>
              <w:spacing w:after="0" w:line="240" w:lineRule="auto"/>
              <w:rPr>
                <w:rFonts w:ascii="Times New Roman" w:hAnsi="Times New Roman" w:cs="Times New Roman"/>
                <w:sz w:val="16"/>
                <w:szCs w:val="16"/>
                <w:lang w:eastAsia="ko-KR"/>
              </w:rPr>
            </w:pPr>
            <w:r w:rsidRPr="00285376">
              <w:rPr>
                <w:rFonts w:ascii="Times New Roman" w:hAnsi="Times New Roman" w:cs="Times New Roman"/>
                <w:sz w:val="16"/>
                <w:szCs w:val="16"/>
              </w:rPr>
              <w:t xml:space="preserve">FFS: For STxMP, the maximum Tx power when </w:t>
            </w:r>
            <w:r w:rsidRPr="00285376">
              <w:rPr>
                <w:rFonts w:ascii="Times New Roman" w:hAnsi="Times New Roman" w:cs="Times New Roman"/>
                <w:sz w:val="16"/>
                <w:szCs w:val="16"/>
                <w:lang w:eastAsia="zh-CN"/>
              </w:rPr>
              <w:t xml:space="preserve">the UE determines UL Tx power </w:t>
            </w:r>
            <w:r w:rsidRPr="00285376">
              <w:rPr>
                <w:rFonts w:ascii="Times New Roman" w:hAnsi="Times New Roman" w:cs="Times New Roman"/>
                <w:sz w:val="16"/>
                <w:szCs w:val="16"/>
              </w:rPr>
              <w:t xml:space="preserve">for the PUSCH/PUCCH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sz w:val="16"/>
                <w:szCs w:val="16"/>
              </w:rPr>
              <w:t xml:space="preserve"> (discussed </w:t>
            </w:r>
            <w:r w:rsidRPr="00285376">
              <w:rPr>
                <w:rFonts w:ascii="Times New Roman" w:eastAsia="Malgun Gothic" w:hAnsi="Times New Roman" w:cs="Times New Roman"/>
                <w:sz w:val="16"/>
                <w:szCs w:val="16"/>
                <w:lang w:eastAsia="zh-CN"/>
              </w:rPr>
              <w:t>after receiving RAN4 reply on UE power limitation for STxMP in FR2</w:t>
            </w:r>
            <w:r w:rsidRPr="00285376">
              <w:rPr>
                <w:rFonts w:ascii="Times New Roman" w:hAnsi="Times New Roman" w:cs="Times New Roman"/>
                <w:sz w:val="16"/>
                <w:szCs w:val="16"/>
              </w:rPr>
              <w:t>)</w:t>
            </w:r>
          </w:p>
          <w:p w14:paraId="1782DF40" w14:textId="77777777" w:rsidR="00F34114" w:rsidRPr="00285376" w:rsidRDefault="00F34114" w:rsidP="005E50DB">
            <w:pPr>
              <w:pStyle w:val="af6"/>
              <w:numPr>
                <w:ilvl w:val="0"/>
                <w:numId w:val="14"/>
              </w:numPr>
              <w:spacing w:after="0" w:line="240" w:lineRule="auto"/>
              <w:rPr>
                <w:rFonts w:ascii="Times New Roman" w:hAnsi="Times New Roman" w:cs="Times New Roman"/>
                <w:sz w:val="16"/>
                <w:szCs w:val="16"/>
              </w:rPr>
            </w:pPr>
            <w:r w:rsidRPr="00285376">
              <w:rPr>
                <w:rFonts w:ascii="Times New Roman" w:hAnsi="Times New Roman" w:cs="Times New Roman"/>
                <w:sz w:val="16"/>
                <w:szCs w:val="16"/>
              </w:rPr>
              <w:t xml:space="preserve">FFS: Default UL PC parameter setting(s) </w:t>
            </w:r>
            <w:r w:rsidRPr="00285376">
              <w:rPr>
                <w:rFonts w:ascii="Times New Roman" w:hAnsi="Times New Roman" w:cs="Times New Roman"/>
                <w:color w:val="000000"/>
                <w:sz w:val="16"/>
                <w:szCs w:val="16"/>
              </w:rPr>
              <w:t xml:space="preserve">if one or both of indicated joint/UL TCI states applied to PUSCH/PUCCH/SRS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color w:val="000000"/>
                <w:sz w:val="16"/>
                <w:szCs w:val="16"/>
              </w:rPr>
              <w:t xml:space="preserve"> does/do not include the UL PC parameter setting(s) for PUCCH/PUSCH/SRS</w:t>
            </w:r>
          </w:p>
          <w:p w14:paraId="12BB49D5" w14:textId="77777777" w:rsidR="00F34114" w:rsidRDefault="00F34114" w:rsidP="00EE2122">
            <w:pPr>
              <w:spacing w:after="0"/>
              <w:rPr>
                <w:rFonts w:ascii="Times New Roman" w:hAnsi="Times New Roman"/>
                <w:color w:val="000000" w:themeColor="text1"/>
                <w:sz w:val="18"/>
                <w:szCs w:val="18"/>
              </w:rPr>
            </w:pPr>
          </w:p>
          <w:p w14:paraId="360C30F8" w14:textId="77777777" w:rsidR="00F34114" w:rsidRDefault="00F34114" w:rsidP="00EE2122">
            <w:pPr>
              <w:spacing w:after="0"/>
              <w:jc w:val="both"/>
              <w:rPr>
                <w:rFonts w:ascii="Times New Roman" w:hAnsi="Times New Roman"/>
                <w:b/>
                <w:bCs/>
                <w:color w:val="000000" w:themeColor="text1"/>
                <w:sz w:val="18"/>
                <w:szCs w:val="18"/>
              </w:rPr>
            </w:pPr>
            <w:r w:rsidRPr="00285376">
              <w:rPr>
                <w:rFonts w:ascii="Times New Roman" w:hAnsi="Times New Roman" w:hint="eastAsia"/>
                <w:b/>
                <w:bCs/>
                <w:color w:val="000000" w:themeColor="text1"/>
                <w:sz w:val="18"/>
                <w:szCs w:val="18"/>
              </w:rPr>
              <w:t>F</w:t>
            </w:r>
            <w:r w:rsidRPr="00285376">
              <w:rPr>
                <w:rFonts w:ascii="Times New Roman" w:hAnsi="Times New Roman"/>
                <w:b/>
                <w:bCs/>
                <w:color w:val="000000" w:themeColor="text1"/>
                <w:sz w:val="18"/>
                <w:szCs w:val="18"/>
              </w:rPr>
              <w:t xml:space="preserve">L note: </w:t>
            </w:r>
            <w:r w:rsidRPr="00F22A4E">
              <w:rPr>
                <w:rFonts w:ascii="Times New Roman" w:hAnsi="Times New Roman"/>
                <w:b/>
                <w:bCs/>
                <w:color w:val="000000" w:themeColor="text1"/>
                <w:sz w:val="18"/>
                <w:szCs w:val="18"/>
              </w:rPr>
              <w:t xml:space="preserve">Based on above RAN1 agreement, for S-DCI based PUSCH/PUCCH STxMP, </w:t>
            </w:r>
            <w:r>
              <w:rPr>
                <w:rFonts w:ascii="Times New Roman" w:hAnsi="Times New Roman"/>
                <w:b/>
                <w:bCs/>
                <w:color w:val="000000" w:themeColor="text1"/>
                <w:sz w:val="18"/>
                <w:szCs w:val="18"/>
              </w:rPr>
              <w:t xml:space="preserve">the </w:t>
            </w:r>
            <w:r w:rsidRPr="00F22A4E">
              <w:rPr>
                <w:rFonts w:ascii="Times New Roman" w:hAnsi="Times New Roman"/>
                <w:b/>
                <w:bCs/>
                <w:color w:val="000000" w:themeColor="text1"/>
                <w:sz w:val="18"/>
                <w:szCs w:val="18"/>
              </w:rPr>
              <w:t>UE needs to determine two UL Tx power according to the</w:t>
            </w:r>
            <w:r>
              <w:rPr>
                <w:rFonts w:ascii="Times New Roman" w:hAnsi="Times New Roman"/>
                <w:b/>
                <w:bCs/>
                <w:color w:val="000000" w:themeColor="text1"/>
                <w:sz w:val="18"/>
                <w:szCs w:val="18"/>
              </w:rPr>
              <w:t xml:space="preserve"> first and second</w:t>
            </w:r>
            <w:r w:rsidRPr="00F22A4E">
              <w:rPr>
                <w:rFonts w:ascii="Times New Roman" w:hAnsi="Times New Roman"/>
                <w:b/>
                <w:bCs/>
                <w:color w:val="000000" w:themeColor="text1"/>
                <w:sz w:val="18"/>
                <w:szCs w:val="18"/>
              </w:rPr>
              <w:t xml:space="preserve"> indicated joint/UL TCI states for a same PUSCH/PUCCH Tx occasion, where each determined UL Tx power is applied to the corresponding antenna port(s)</w:t>
            </w:r>
            <w:r>
              <w:rPr>
                <w:rFonts w:ascii="Times New Roman" w:hAnsi="Times New Roman"/>
                <w:b/>
                <w:bCs/>
                <w:color w:val="000000" w:themeColor="text1"/>
                <w:sz w:val="18"/>
                <w:szCs w:val="18"/>
              </w:rPr>
              <w:t>. However, i</w:t>
            </w:r>
            <w:r w:rsidRPr="002D2B60">
              <w:rPr>
                <w:rFonts w:ascii="Times New Roman" w:hAnsi="Times New Roman"/>
                <w:b/>
                <w:bCs/>
                <w:color w:val="000000" w:themeColor="text1"/>
                <w:sz w:val="18"/>
                <w:szCs w:val="18"/>
              </w:rPr>
              <w:t xml:space="preserve">n current UL PC procedure </w:t>
            </w:r>
            <w:r>
              <w:rPr>
                <w:rFonts w:ascii="Times New Roman" w:hAnsi="Times New Roman"/>
                <w:b/>
                <w:bCs/>
                <w:color w:val="000000" w:themeColor="text1"/>
                <w:sz w:val="18"/>
                <w:szCs w:val="18"/>
              </w:rPr>
              <w:t>of</w:t>
            </w:r>
            <w:r w:rsidRPr="002D2B60">
              <w:rPr>
                <w:rFonts w:ascii="Times New Roman" w:hAnsi="Times New Roman"/>
                <w:b/>
                <w:bCs/>
                <w:color w:val="000000" w:themeColor="text1"/>
                <w:sz w:val="18"/>
                <w:szCs w:val="18"/>
              </w:rPr>
              <w:t xml:space="preserve"> TS 38.213,</w:t>
            </w:r>
            <w:r>
              <w:rPr>
                <w:rFonts w:ascii="Times New Roman" w:hAnsi="Times New Roman"/>
                <w:b/>
                <w:bCs/>
                <w:color w:val="000000" w:themeColor="text1"/>
                <w:sz w:val="18"/>
                <w:szCs w:val="18"/>
              </w:rPr>
              <w:t xml:space="preserve"> only one</w:t>
            </w:r>
            <w:r w:rsidRPr="002D2B60">
              <w:rPr>
                <w:rFonts w:ascii="Times New Roman" w:hAnsi="Times New Roman"/>
                <w:b/>
                <w:bCs/>
                <w:color w:val="000000" w:themeColor="text1"/>
                <w:sz w:val="18"/>
                <w:szCs w:val="18"/>
              </w:rPr>
              <w:t xml:space="preserve"> UL Tx power is determined per PUSCH/PUCCH Tx occasion</w:t>
            </w:r>
            <w:r>
              <w:rPr>
                <w:rFonts w:ascii="Times New Roman" w:hAnsi="Times New Roman"/>
                <w:b/>
                <w:bCs/>
                <w:color w:val="000000" w:themeColor="text1"/>
                <w:sz w:val="18"/>
                <w:szCs w:val="18"/>
              </w:rPr>
              <w:t xml:space="preserve">. Thus, to support </w:t>
            </w:r>
            <w:r w:rsidRPr="00F22A4E">
              <w:rPr>
                <w:rFonts w:ascii="Times New Roman" w:hAnsi="Times New Roman"/>
                <w:b/>
                <w:bCs/>
                <w:color w:val="000000" w:themeColor="text1"/>
                <w:sz w:val="18"/>
                <w:szCs w:val="18"/>
              </w:rPr>
              <w:t>S-DCI based PUSCH/PUCCH STxMP</w:t>
            </w:r>
            <w:r>
              <w:rPr>
                <w:rFonts w:ascii="Times New Roman" w:hAnsi="Times New Roman"/>
                <w:b/>
                <w:bCs/>
                <w:color w:val="000000" w:themeColor="text1"/>
                <w:sz w:val="18"/>
                <w:szCs w:val="18"/>
              </w:rPr>
              <w:t>, some companies propose to introduce a new parameter (</w:t>
            </w:r>
            <w:r w:rsidRPr="00F734D4">
              <w:rPr>
                <w:rFonts w:ascii="Times New Roman" w:hAnsi="Times New Roman"/>
                <w:b/>
                <w:bCs/>
                <w:color w:val="FF0000"/>
                <w:sz w:val="18"/>
                <w:szCs w:val="18"/>
              </w:rPr>
              <w:t>t</w:t>
            </w:r>
            <w:r>
              <w:rPr>
                <w:rFonts w:ascii="Times New Roman" w:hAnsi="Times New Roman"/>
                <w:b/>
                <w:bCs/>
                <w:color w:val="000000" w:themeColor="text1"/>
                <w:sz w:val="18"/>
                <w:szCs w:val="18"/>
              </w:rPr>
              <w:t xml:space="preserve">) </w:t>
            </w:r>
            <w:r>
              <w:rPr>
                <w:rFonts w:ascii="Times New Roman" w:hAnsi="Times New Roman" w:hint="eastAsia"/>
                <w:b/>
                <w:bCs/>
                <w:color w:val="000000" w:themeColor="text1"/>
                <w:sz w:val="18"/>
                <w:szCs w:val="18"/>
              </w:rPr>
              <w:t>i</w:t>
            </w:r>
            <w:r>
              <w:rPr>
                <w:rFonts w:ascii="Times New Roman" w:hAnsi="Times New Roman"/>
                <w:b/>
                <w:bCs/>
                <w:color w:val="000000" w:themeColor="text1"/>
                <w:sz w:val="18"/>
                <w:szCs w:val="18"/>
              </w:rPr>
              <w:t>n current UL PC determination for PUSCH/PUSCH as follows:</w:t>
            </w:r>
          </w:p>
          <w:p w14:paraId="0CBF639A" w14:textId="77777777" w:rsidR="00F34114" w:rsidRDefault="00F34114" w:rsidP="00EE2122">
            <w:pPr>
              <w:spacing w:after="0"/>
              <w:jc w:val="both"/>
              <w:rPr>
                <w:rFonts w:ascii="Times New Roman" w:hAnsi="Times New Roman"/>
                <w:b/>
                <w:bCs/>
                <w:color w:val="000000" w:themeColor="text1"/>
                <w:sz w:val="18"/>
                <w:szCs w:val="18"/>
              </w:rPr>
            </w:pPr>
          </w:p>
          <w:p w14:paraId="255CC5B1" w14:textId="77777777" w:rsidR="00F34114" w:rsidRPr="0022414A" w:rsidRDefault="004B1A59" w:rsidP="00EE2122">
            <w:pPr>
              <w:rPr>
                <w:rFonts w:ascii="Times New Roman" w:hAnsi="Times New Roman"/>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7318DA5C" w14:textId="77777777" w:rsidR="00F34114" w:rsidRPr="004D4C63" w:rsidRDefault="00F34114" w:rsidP="00EE2122">
            <w:pPr>
              <w:rPr>
                <w:rFonts w:ascii="Times New Roman" w:hAnsi="Times New Roman"/>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ascii="Times New Roman" w:hAnsi="Times New Roman" w:hint="eastAsia"/>
                <w:sz w:val="18"/>
                <w:szCs w:val="18"/>
                <w:lang w:val="fr-FR"/>
              </w:rPr>
              <w:t xml:space="preserve"> </w:t>
            </w:r>
          </w:p>
          <w:p w14:paraId="1B7DEB11" w14:textId="77777777" w:rsidR="00F34114" w:rsidRDefault="00F34114" w:rsidP="00EE2122">
            <w:pPr>
              <w:rPr>
                <w:rFonts w:ascii="Times New Roman" w:hAnsi="Times New Roman"/>
                <w:color w:val="000000"/>
                <w:sz w:val="18"/>
                <w:szCs w:val="18"/>
              </w:rPr>
            </w:pP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48AFB787" w14:textId="77777777" w:rsidR="00F34114" w:rsidRPr="00F22A4E" w:rsidRDefault="00F34114" w:rsidP="00EE2122">
            <w:pPr>
              <w:rPr>
                <w:rFonts w:ascii="Times New Roman" w:hAnsi="Times New Roman"/>
                <w:iCs/>
                <w:sz w:val="18"/>
                <w:szCs w:val="18"/>
              </w:rPr>
            </w:pPr>
          </w:p>
          <w:p w14:paraId="18209368" w14:textId="77777777" w:rsidR="00F34114" w:rsidRPr="005E7502" w:rsidRDefault="004B1A59" w:rsidP="00EE2122">
            <w:pPr>
              <w:rPr>
                <w:rFonts w:ascii="Times New Roman" w:hAnsi="Times New Roman"/>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34C3BCB2" w14:textId="77777777" w:rsidR="00F34114" w:rsidRPr="002D2B60" w:rsidRDefault="00F34114" w:rsidP="00EE2122">
            <w:pPr>
              <w:rPr>
                <w:rFonts w:ascii="Times New Roman" w:hAnsi="Times New Roman"/>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542AD02E" w14:textId="77777777" w:rsidR="00F34114" w:rsidRDefault="00F34114" w:rsidP="00EE2122">
            <w:pPr>
              <w:rPr>
                <w:rFonts w:ascii="Times New Roman" w:hAnsi="Times New Roman"/>
                <w:color w:val="000000"/>
                <w:sz w:val="18"/>
                <w:szCs w:val="18"/>
              </w:rPr>
            </w:pP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0981548C" w14:textId="77777777" w:rsidR="00F34114" w:rsidRDefault="00F34114" w:rsidP="00EE2122">
            <w:pPr>
              <w:rPr>
                <w:rFonts w:ascii="Times New Roman" w:hAnsi="Times New Roman"/>
                <w:b/>
                <w:bCs/>
                <w:color w:val="000000" w:themeColor="text1"/>
                <w:sz w:val="18"/>
                <w:szCs w:val="18"/>
              </w:rPr>
            </w:pPr>
            <w:r w:rsidRPr="00EC55BF">
              <w:rPr>
                <w:rFonts w:ascii="Times New Roman" w:hAnsi="Times New Roman" w:cs="Times New Roman"/>
                <w:b/>
                <w:bCs/>
                <w:sz w:val="18"/>
                <w:szCs w:val="18"/>
              </w:rPr>
              <w:t xml:space="preserve">Question: Whether </w:t>
            </w:r>
            <w:r>
              <w:rPr>
                <w:rFonts w:ascii="Times New Roman" w:hAnsi="Times New Roman" w:cs="Times New Roman"/>
                <w:b/>
                <w:bCs/>
                <w:sz w:val="18"/>
                <w:szCs w:val="18"/>
              </w:rPr>
              <w:t xml:space="preserve">to support above modifications to current </w:t>
            </w:r>
            <w:r w:rsidRPr="002D2B60">
              <w:rPr>
                <w:rFonts w:ascii="Times New Roman" w:hAnsi="Times New Roman"/>
                <w:b/>
                <w:bCs/>
                <w:color w:val="000000" w:themeColor="text1"/>
                <w:sz w:val="18"/>
                <w:szCs w:val="18"/>
              </w:rPr>
              <w:t xml:space="preserve">UL PC procedure </w:t>
            </w:r>
            <w:r>
              <w:rPr>
                <w:rFonts w:ascii="Times New Roman" w:hAnsi="Times New Roman"/>
                <w:b/>
                <w:bCs/>
                <w:color w:val="000000" w:themeColor="text1"/>
                <w:sz w:val="18"/>
                <w:szCs w:val="18"/>
              </w:rPr>
              <w:t>of</w:t>
            </w:r>
            <w:r w:rsidRPr="002D2B60">
              <w:rPr>
                <w:rFonts w:ascii="Times New Roman" w:hAnsi="Times New Roman"/>
                <w:b/>
                <w:bCs/>
                <w:color w:val="000000" w:themeColor="text1"/>
                <w:sz w:val="18"/>
                <w:szCs w:val="18"/>
              </w:rPr>
              <w:t xml:space="preserve"> TS 38.213</w:t>
            </w:r>
            <w:r>
              <w:rPr>
                <w:rFonts w:ascii="Times New Roman" w:hAnsi="Times New Roman"/>
                <w:b/>
                <w:bCs/>
                <w:color w:val="000000" w:themeColor="text1"/>
                <w:sz w:val="18"/>
                <w:szCs w:val="18"/>
              </w:rPr>
              <w:t xml:space="preserve"> for </w:t>
            </w:r>
            <w:r w:rsidRPr="00F22A4E">
              <w:rPr>
                <w:rFonts w:ascii="Times New Roman" w:hAnsi="Times New Roman"/>
                <w:b/>
                <w:bCs/>
                <w:color w:val="000000" w:themeColor="text1"/>
                <w:sz w:val="18"/>
                <w:szCs w:val="18"/>
              </w:rPr>
              <w:t>S-DCI based PUSCH/PUCCH STxMP</w:t>
            </w:r>
            <w:r>
              <w:rPr>
                <w:rFonts w:ascii="Times New Roman" w:hAnsi="Times New Roman"/>
                <w:b/>
                <w:bCs/>
                <w:color w:val="000000" w:themeColor="text1"/>
                <w:sz w:val="18"/>
                <w:szCs w:val="18"/>
              </w:rPr>
              <w:t>?</w:t>
            </w:r>
          </w:p>
          <w:p w14:paraId="41953E8C" w14:textId="77777777" w:rsidR="00F34114" w:rsidRPr="00365F4F"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color w:val="0000FF"/>
                <w:sz w:val="16"/>
                <w:szCs w:val="16"/>
              </w:rPr>
              <w:t>Yes:</w:t>
            </w:r>
            <w:r>
              <w:rPr>
                <w:rFonts w:ascii="Times New Roman" w:hAnsi="Times New Roman"/>
                <w:color w:val="0000FF"/>
                <w:sz w:val="16"/>
                <w:szCs w:val="16"/>
              </w:rPr>
              <w:t xml:space="preserve"> QC</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 NEC, OPPO, </w:t>
            </w:r>
            <w:r w:rsidRPr="00BC026A">
              <w:rPr>
                <w:rFonts w:ascii="Times New Roman" w:eastAsia="DengXian" w:hAnsi="Times New Roman"/>
                <w:color w:val="0000FF"/>
                <w:sz w:val="16"/>
                <w:szCs w:val="16"/>
                <w:lang w:eastAsia="zh-CN"/>
              </w:rPr>
              <w:t>Xiaomi</w:t>
            </w:r>
            <w:r>
              <w:rPr>
                <w:rFonts w:ascii="Times New Roman" w:eastAsia="DengXian" w:hAnsi="Times New Roman"/>
                <w:color w:val="0000FF"/>
                <w:sz w:val="16"/>
                <w:szCs w:val="16"/>
                <w:lang w:eastAsia="zh-CN"/>
              </w:rPr>
              <w:t xml:space="preserve">, LG, Docomo, CMCC, CATT, </w:t>
            </w:r>
            <w:r w:rsidRPr="001C59BD">
              <w:rPr>
                <w:rFonts w:ascii="Times New Roman" w:eastAsia="DengXian" w:hAnsi="Times New Roman"/>
                <w:color w:val="0000FF"/>
                <w:sz w:val="16"/>
                <w:szCs w:val="16"/>
                <w:lang w:eastAsia="zh-CN"/>
              </w:rPr>
              <w:t>Ericsson</w:t>
            </w:r>
            <w:r>
              <w:rPr>
                <w:rFonts w:ascii="Times New Roman" w:eastAsia="DengXian" w:hAnsi="Times New Roman"/>
                <w:color w:val="0000FF"/>
                <w:sz w:val="16"/>
                <w:szCs w:val="16"/>
                <w:lang w:eastAsia="zh-CN"/>
              </w:rPr>
              <w:t>, FGI</w:t>
            </w:r>
          </w:p>
          <w:p w14:paraId="158D69D6" w14:textId="77777777" w:rsidR="00F34114"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hint="eastAsia"/>
                <w:color w:val="0000FF"/>
                <w:sz w:val="16"/>
                <w:szCs w:val="16"/>
              </w:rPr>
              <w:t>N</w:t>
            </w:r>
            <w:r w:rsidRPr="007F3A2B">
              <w:rPr>
                <w:rFonts w:ascii="Times New Roman" w:hAnsi="Times New Roman"/>
                <w:color w:val="0000FF"/>
                <w:sz w:val="16"/>
                <w:szCs w:val="16"/>
              </w:rPr>
              <w:t>o:</w:t>
            </w:r>
            <w:r>
              <w:rPr>
                <w:rFonts w:ascii="Times New Roman" w:hAnsi="Times New Roman"/>
                <w:color w:val="0000FF"/>
                <w:sz w:val="16"/>
                <w:szCs w:val="16"/>
              </w:rPr>
              <w:t xml:space="preserve"> Samsung, </w:t>
            </w:r>
            <w:r w:rsidRPr="001C59BD">
              <w:rPr>
                <w:rFonts w:ascii="Times New Roman" w:hAnsi="Times New Roman"/>
                <w:color w:val="0000FF"/>
                <w:sz w:val="16"/>
                <w:szCs w:val="16"/>
              </w:rPr>
              <w:t>Huawei</w:t>
            </w:r>
            <w:r>
              <w:rPr>
                <w:rFonts w:ascii="Times New Roman" w:hAnsi="Times New Roman"/>
                <w:color w:val="0000FF"/>
                <w:sz w:val="16"/>
                <w:szCs w:val="16"/>
              </w:rPr>
              <w:t>/</w:t>
            </w:r>
            <w:r w:rsidRPr="001C59BD">
              <w:rPr>
                <w:rFonts w:ascii="Times New Roman" w:hAnsi="Times New Roman"/>
                <w:color w:val="0000FF"/>
                <w:sz w:val="16"/>
                <w:szCs w:val="16"/>
              </w:rPr>
              <w:t>HiSilicon</w:t>
            </w:r>
          </w:p>
          <w:p w14:paraId="6D21FC93"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4B06303E" w14:textId="77777777" w:rsidR="00F34114" w:rsidRPr="00F42DEE" w:rsidRDefault="00F34114" w:rsidP="00EE2122">
            <w:pPr>
              <w:tabs>
                <w:tab w:val="left" w:pos="0"/>
              </w:tabs>
              <w:spacing w:after="0" w:line="240" w:lineRule="auto"/>
              <w:jc w:val="both"/>
              <w:rPr>
                <w:rFonts w:ascii="Times New Roman" w:hAnsi="Times New Roman"/>
                <w:b/>
                <w:bCs/>
                <w:color w:val="000000" w:themeColor="text1"/>
                <w:sz w:val="18"/>
                <w:szCs w:val="18"/>
              </w:rPr>
            </w:pPr>
          </w:p>
          <w:p w14:paraId="477595DC" w14:textId="114B7E9E" w:rsidR="00F34114" w:rsidRPr="00A94DB5" w:rsidRDefault="00F34114" w:rsidP="00EE2122">
            <w:pPr>
              <w:tabs>
                <w:tab w:val="left" w:pos="0"/>
              </w:tabs>
              <w:spacing w:after="0" w:line="240" w:lineRule="auto"/>
              <w:jc w:val="both"/>
              <w:rPr>
                <w:rFonts w:ascii="Times New Roman" w:hAnsi="Times New Roman"/>
                <w:color w:val="000000"/>
                <w:sz w:val="18"/>
                <w:szCs w:val="18"/>
                <w:lang w:eastAsia="zh-CN"/>
              </w:rPr>
            </w:pPr>
            <w:bookmarkStart w:id="3" w:name="_Hlk135753432"/>
            <w:r w:rsidRPr="00A94DB5">
              <w:rPr>
                <w:rFonts w:ascii="Times New Roman" w:hAnsi="Times New Roman" w:cs="Times New Roman" w:hint="eastAsia"/>
                <w:b/>
                <w:bCs/>
                <w:color w:val="000000" w:themeColor="text1"/>
                <w:sz w:val="18"/>
                <w:szCs w:val="18"/>
                <w:highlight w:val="yellow"/>
                <w:lang w:val="en-GB"/>
              </w:rPr>
              <w:t>Pr</w:t>
            </w:r>
            <w:r w:rsidRPr="00A94DB5">
              <w:rPr>
                <w:rFonts w:ascii="Times New Roman" w:hAnsi="Times New Roman" w:cs="Times New Roman"/>
                <w:b/>
                <w:bCs/>
                <w:color w:val="000000" w:themeColor="text1"/>
                <w:sz w:val="18"/>
                <w:szCs w:val="18"/>
                <w:highlight w:val="yellow"/>
                <w:lang w:val="en-GB"/>
              </w:rPr>
              <w:t xml:space="preserve">oposal </w:t>
            </w:r>
            <w:r w:rsidR="003C6E0B" w:rsidRPr="00A94DB5">
              <w:rPr>
                <w:rFonts w:ascii="Times New Roman" w:hAnsi="Times New Roman" w:cs="Times New Roman"/>
                <w:b/>
                <w:bCs/>
                <w:color w:val="000000" w:themeColor="text1"/>
                <w:sz w:val="18"/>
                <w:szCs w:val="18"/>
                <w:highlight w:val="yellow"/>
                <w:lang w:val="en-GB"/>
              </w:rPr>
              <w:t>4</w:t>
            </w:r>
            <w:r w:rsidRPr="00A94DB5">
              <w:rPr>
                <w:rFonts w:ascii="Times New Roman" w:hAnsi="Times New Roman" w:cs="Times New Roman"/>
                <w:b/>
                <w:bCs/>
                <w:color w:val="000000" w:themeColor="text1"/>
                <w:sz w:val="18"/>
                <w:szCs w:val="18"/>
                <w:highlight w:val="yellow"/>
                <w:lang w:val="en-GB" w:eastAsia="zh-CN"/>
              </w:rPr>
              <w:t>.</w:t>
            </w:r>
            <w:r w:rsidR="003C6E0B" w:rsidRPr="00A94DB5">
              <w:rPr>
                <w:rFonts w:ascii="Times New Roman" w:hAnsi="Times New Roman" w:cs="Times New Roman"/>
                <w:b/>
                <w:bCs/>
                <w:color w:val="000000" w:themeColor="text1"/>
                <w:sz w:val="18"/>
                <w:szCs w:val="18"/>
                <w:highlight w:val="yellow"/>
                <w:lang w:val="en-GB" w:eastAsia="zh-CN"/>
              </w:rPr>
              <w:t>1</w:t>
            </w:r>
            <w:r w:rsidRPr="00A94DB5">
              <w:rPr>
                <w:rFonts w:ascii="Times New Roman" w:hAnsi="Times New Roman" w:cs="Times New Roman"/>
                <w:b/>
                <w:bCs/>
                <w:color w:val="000000" w:themeColor="text1"/>
                <w:sz w:val="18"/>
                <w:szCs w:val="18"/>
                <w:highlight w:val="yellow"/>
                <w:lang w:val="en-GB" w:eastAsia="zh-CN"/>
              </w:rPr>
              <w:t xml:space="preserve"> (PUSCH): </w:t>
            </w:r>
            <w:r w:rsidRPr="00A94DB5">
              <w:rPr>
                <w:rFonts w:ascii="Times New Roman" w:hAnsi="Times New Roman"/>
                <w:color w:val="000000"/>
                <w:sz w:val="18"/>
                <w:szCs w:val="18"/>
                <w:lang w:eastAsia="zh-CN"/>
              </w:rPr>
              <w:t>On unified TCI framework extension for S-</w:t>
            </w:r>
            <w:r w:rsidRPr="00A94DB5">
              <w:rPr>
                <w:rFonts w:ascii="Times New Roman" w:hAnsi="Times New Roman" w:hint="eastAsia"/>
                <w:color w:val="000000"/>
                <w:sz w:val="18"/>
                <w:szCs w:val="18"/>
              </w:rPr>
              <w:t>DCI b</w:t>
            </w:r>
            <w:r w:rsidRPr="00A94DB5">
              <w:rPr>
                <w:rFonts w:ascii="Times New Roman" w:hAnsi="Times New Roman"/>
                <w:color w:val="000000"/>
                <w:sz w:val="18"/>
                <w:szCs w:val="18"/>
              </w:rPr>
              <w:t>ased MTRP</w:t>
            </w:r>
            <w:r w:rsidRPr="00A94DB5">
              <w:rPr>
                <w:rFonts w:ascii="Times New Roman" w:hAnsi="Times New Roman"/>
                <w:color w:val="000000"/>
                <w:sz w:val="18"/>
                <w:szCs w:val="18"/>
                <w:lang w:eastAsia="zh-CN"/>
              </w:rPr>
              <w:t>, support the following Tx power determination for S-DCI based PUSCH STxMP (including SDM and SFN based Tx schemes) in TS 38.213:</w:t>
            </w:r>
          </w:p>
          <w:p w14:paraId="050302E0" w14:textId="77777777" w:rsidR="00F34114" w:rsidRPr="00A94DB5" w:rsidRDefault="00F34114" w:rsidP="00EE2122">
            <w:pPr>
              <w:tabs>
                <w:tab w:val="left" w:pos="0"/>
              </w:tabs>
              <w:spacing w:after="0" w:line="240" w:lineRule="auto"/>
              <w:jc w:val="both"/>
              <w:rPr>
                <w:rFonts w:ascii="Times New Roman" w:hAnsi="Times New Roman"/>
                <w:color w:val="0000FF"/>
                <w:sz w:val="16"/>
                <w:szCs w:val="16"/>
              </w:rPr>
            </w:pPr>
          </w:p>
          <w:p w14:paraId="5F91F8B4" w14:textId="77777777" w:rsidR="00F34114" w:rsidRPr="00A94DB5" w:rsidRDefault="004B1A59" w:rsidP="00EE2122">
            <w:pPr>
              <w:rPr>
                <w:rFonts w:ascii="Times New Roman" w:hAnsi="Times New Roman"/>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14:paraId="4F6E4ECA" w14:textId="77777777" w:rsidR="00F34114" w:rsidRPr="00A94DB5" w:rsidRDefault="00F34114" w:rsidP="00972EE7">
            <w:pPr>
              <w:rPr>
                <w:rFonts w:ascii="Times New Roman" w:hAnsi="Times New Roman"/>
                <w:color w:val="FF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r>
                          <m:rPr>
                            <m:sty m:val="p"/>
                          </m:rPr>
                          <w:rPr>
                            <w:rFonts w:ascii="Cambria Math" w:hAnsi="Cambria Math"/>
                            <w:color w:val="FF0000"/>
                            <w:sz w:val="18"/>
                            <w:szCs w:val="18"/>
                          </w:rPr>
                          <m:t xml:space="preserve">FFS: </m:t>
                        </m:r>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r>
                          <w:rPr>
                            <w:rFonts w:ascii="Cambria Math" w:hAnsi="Cambria Math"/>
                            <w:sz w:val="16"/>
                            <w:szCs w:val="16"/>
                          </w:rPr>
                          <m:t xml:space="preserve"> </m:t>
                        </m:r>
                        <m:r>
                          <m:rPr>
                            <m:sty m:val="p"/>
                          </m:rPr>
                          <w:rPr>
                            <w:rFonts w:ascii="Cambria Math" w:hAnsi="Cambria Math"/>
                            <w:sz w:val="16"/>
                            <w:szCs w:val="16"/>
                          </w:rPr>
                          <m:t xml:space="preserve">or </m:t>
                        </m:r>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 xml:space="preserve">c, </m:t>
                            </m:r>
                            <m:r>
                              <w:rPr>
                                <w:rFonts w:ascii="Cambria Math" w:hAnsi="Cambria Math"/>
                                <w:color w:val="FF0000"/>
                                <w:sz w:val="16"/>
                                <w:szCs w:val="16"/>
                              </w:rPr>
                              <m:t>t</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r>
                              <w:rPr>
                                <w:rFonts w:ascii="Cambria Math"/>
                                <w:sz w:val="16"/>
                                <w:szCs w:val="16"/>
                              </w:rPr>
                              <m:t>l</m:t>
                            </m:r>
                          </m:e>
                        </m:d>
                        <m:r>
                          <m:rPr>
                            <m:sty m:val="p"/>
                          </m:rPr>
                          <w:rPr>
                            <w:rFonts w:ascii="Cambria Math" w:hAnsi="Cambria Math"/>
                            <w:sz w:val="16"/>
                            <w:szCs w:val="16"/>
                            <w:lang w:val="fr-FR"/>
                          </w:rPr>
                          <m:t xml:space="preserve">  </m:t>
                        </m:r>
                      </m:e>
                    </m:mr>
                  </m:m>
                </m:e>
              </m:d>
            </m:oMath>
            <w:r w:rsidRPr="00A94DB5">
              <w:rPr>
                <w:rFonts w:ascii="Times New Roman" w:hAnsi="Times New Roman" w:hint="eastAsia"/>
                <w:sz w:val="16"/>
                <w:szCs w:val="16"/>
                <w:lang w:val="fr-FR"/>
              </w:rPr>
              <w:t xml:space="preserve"> </w:t>
            </w:r>
            <w:r w:rsidRPr="00A94DB5">
              <w:rPr>
                <w:rFonts w:ascii="Times New Roman" w:hAnsi="Times New Roman"/>
                <w:sz w:val="16"/>
                <w:szCs w:val="16"/>
                <w:lang w:val="fr-FR"/>
              </w:rPr>
              <w:t xml:space="preserve"> </w:t>
            </w:r>
            <w:r w:rsidRPr="00A94DB5">
              <w:rPr>
                <w:rFonts w:ascii="Times New Roman" w:hAnsi="Times New Roman"/>
                <w:color w:val="000000"/>
                <w:sz w:val="18"/>
                <w:szCs w:val="18"/>
              </w:rPr>
              <w:t xml:space="preserve">[dBm], </w:t>
            </w:r>
            <w:r w:rsidRPr="00A94DB5">
              <w:rPr>
                <w:rFonts w:ascii="Times New Roman" w:hAnsi="Times New Roman"/>
                <w:color w:val="FF0000"/>
                <w:sz w:val="18"/>
                <w:szCs w:val="18"/>
              </w:rPr>
              <w:t>where</w:t>
            </w:r>
            <w:r w:rsidRPr="00A94DB5">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m:t>
              </m:r>
            </m:oMath>
            <w:r w:rsidRPr="00A94DB5">
              <w:rPr>
                <w:rFonts w:ascii="Times New Roman" w:hAnsi="Times New Roman" w:hint="eastAsia"/>
                <w:color w:val="FF0000"/>
                <w:sz w:val="18"/>
                <w:szCs w:val="18"/>
              </w:rPr>
              <w:t xml:space="preserve"> correspond</w:t>
            </w:r>
            <w:r w:rsidRPr="00A94DB5">
              <w:rPr>
                <w:rFonts w:ascii="Times New Roman" w:hAnsi="Times New Roman"/>
                <w:color w:val="FF0000"/>
                <w:sz w:val="18"/>
                <w:szCs w:val="18"/>
              </w:rPr>
              <w:t>s</w:t>
            </w:r>
            <w:r w:rsidRPr="00A94DB5">
              <w:rPr>
                <w:rFonts w:ascii="Times New Roman" w:hAnsi="Times New Roman" w:hint="eastAsia"/>
                <w:color w:val="FF0000"/>
                <w:sz w:val="18"/>
                <w:szCs w:val="18"/>
              </w:rPr>
              <w:t xml:space="preserve"> to the</w:t>
            </w:r>
            <w:r w:rsidR="00A631FD" w:rsidRPr="00A94DB5">
              <w:rPr>
                <w:rFonts w:ascii="Times New Roman" w:hAnsi="Times New Roman" w:hint="eastAsia"/>
                <w:color w:val="FF0000"/>
                <w:sz w:val="18"/>
                <w:szCs w:val="18"/>
              </w:rPr>
              <w:t xml:space="preserve"> PUSCH </w:t>
            </w:r>
            <w:r w:rsidR="00A631FD" w:rsidRPr="00A94DB5">
              <w:rPr>
                <w:rFonts w:ascii="Times New Roman" w:hAnsi="Times New Roman"/>
                <w:color w:val="FF0000"/>
                <w:sz w:val="18"/>
                <w:szCs w:val="18"/>
              </w:rPr>
              <w:t xml:space="preserve">antenna port(s) in PUSCH transmission occasion </w:t>
            </w:r>
            <m:oMath>
              <m:r>
                <w:rPr>
                  <w:rFonts w:ascii="Cambria Math" w:hAnsi="Times New Roman"/>
                  <w:color w:val="FF0000"/>
                  <w:sz w:val="18"/>
                  <w:szCs w:val="18"/>
                </w:rPr>
                <m:t>i</m:t>
              </m:r>
            </m:oMath>
            <w:r w:rsidR="00A631FD" w:rsidRPr="00A94DB5">
              <w:rPr>
                <w:rFonts w:ascii="Times New Roman" w:hAnsi="Times New Roman"/>
                <w:color w:val="FF0000"/>
                <w:sz w:val="18"/>
                <w:szCs w:val="18"/>
              </w:rPr>
              <w:t xml:space="preserve"> applying the</w:t>
            </w:r>
            <w:r w:rsidRPr="00A94DB5">
              <w:rPr>
                <w:rFonts w:ascii="Times New Roman" w:hAnsi="Times New Roman" w:hint="eastAsia"/>
                <w:color w:val="FF0000"/>
                <w:sz w:val="18"/>
                <w:szCs w:val="18"/>
              </w:rPr>
              <w:t xml:space="preserve"> first indicated </w:t>
            </w:r>
            <w:r w:rsidRPr="00A94DB5">
              <w:rPr>
                <w:rFonts w:ascii="Times New Roman" w:hAnsi="Times New Roman"/>
                <w:color w:val="FF0000"/>
                <w:sz w:val="18"/>
                <w:szCs w:val="18"/>
              </w:rPr>
              <w:t>joint/UL TCI state</w:t>
            </w:r>
            <w:r w:rsidR="00A631FD" w:rsidRPr="00A94DB5">
              <w:rPr>
                <w:rFonts w:ascii="Times New Roman" w:hAnsi="Times New Roman"/>
                <w:color w:val="FF0000"/>
                <w:sz w:val="18"/>
                <w:szCs w:val="18"/>
              </w:rPr>
              <w:t xml:space="preserve"> and </w:t>
            </w:r>
            <m:oMath>
              <m:r>
                <w:rPr>
                  <w:rFonts w:ascii="Cambria Math" w:hAnsi="Cambria Math"/>
                  <w:color w:val="FF0000"/>
                  <w:sz w:val="18"/>
                  <w:szCs w:val="18"/>
                </w:rPr>
                <m:t>t</m:t>
              </m:r>
              <m:r>
                <m:rPr>
                  <m:sty m:val="p"/>
                </m:rPr>
                <w:rPr>
                  <w:rFonts w:ascii="Cambria Math" w:hAnsi="Cambria Math"/>
                  <w:color w:val="FF0000"/>
                  <w:sz w:val="18"/>
                  <w:szCs w:val="18"/>
                </w:rPr>
                <m:t>=1</m:t>
              </m:r>
            </m:oMath>
            <w:r w:rsidR="00A631FD" w:rsidRPr="00A94DB5">
              <w:rPr>
                <w:rFonts w:ascii="Times New Roman" w:hAnsi="Times New Roman" w:hint="eastAsia"/>
                <w:color w:val="FF0000"/>
                <w:sz w:val="18"/>
                <w:szCs w:val="18"/>
              </w:rPr>
              <w:t xml:space="preserve"> correspond</w:t>
            </w:r>
            <w:r w:rsidR="00A631FD" w:rsidRPr="00A94DB5">
              <w:rPr>
                <w:rFonts w:ascii="Times New Roman" w:hAnsi="Times New Roman"/>
                <w:color w:val="FF0000"/>
                <w:sz w:val="18"/>
                <w:szCs w:val="18"/>
              </w:rPr>
              <w:t>s</w:t>
            </w:r>
            <w:r w:rsidR="00A631FD" w:rsidRPr="00A94DB5">
              <w:rPr>
                <w:rFonts w:ascii="Times New Roman" w:hAnsi="Times New Roman" w:hint="eastAsia"/>
                <w:color w:val="FF0000"/>
                <w:sz w:val="18"/>
                <w:szCs w:val="18"/>
              </w:rPr>
              <w:t xml:space="preserve"> to the PUSCH </w:t>
            </w:r>
            <w:r w:rsidR="00A631FD" w:rsidRPr="00A94DB5">
              <w:rPr>
                <w:rFonts w:ascii="Times New Roman" w:hAnsi="Times New Roman"/>
                <w:color w:val="FF0000"/>
                <w:sz w:val="18"/>
                <w:szCs w:val="18"/>
              </w:rPr>
              <w:t xml:space="preserve">antenna port(s) in PUSCH transmission occasion </w:t>
            </w:r>
            <m:oMath>
              <m:r>
                <w:rPr>
                  <w:rFonts w:ascii="Cambria Math" w:hAnsi="Times New Roman"/>
                  <w:color w:val="FF0000"/>
                  <w:sz w:val="18"/>
                  <w:szCs w:val="18"/>
                </w:rPr>
                <m:t>i</m:t>
              </m:r>
            </m:oMath>
            <w:r w:rsidR="00A631FD" w:rsidRPr="00A94DB5">
              <w:rPr>
                <w:rFonts w:ascii="Times New Roman" w:hAnsi="Times New Roman"/>
                <w:color w:val="FF0000"/>
                <w:sz w:val="18"/>
                <w:szCs w:val="18"/>
              </w:rPr>
              <w:t xml:space="preserve"> applying the</w:t>
            </w:r>
            <w:r w:rsidR="00A631FD" w:rsidRPr="00A94DB5">
              <w:rPr>
                <w:rFonts w:ascii="Times New Roman" w:hAnsi="Times New Roman" w:hint="eastAsia"/>
                <w:color w:val="FF0000"/>
                <w:sz w:val="18"/>
                <w:szCs w:val="18"/>
              </w:rPr>
              <w:t xml:space="preserve"> </w:t>
            </w:r>
            <w:r w:rsidR="00A631FD" w:rsidRPr="00A94DB5">
              <w:rPr>
                <w:rFonts w:ascii="Times New Roman" w:hAnsi="Times New Roman"/>
                <w:color w:val="FF0000"/>
                <w:sz w:val="18"/>
                <w:szCs w:val="18"/>
              </w:rPr>
              <w:t>second</w:t>
            </w:r>
            <w:r w:rsidR="00A631FD" w:rsidRPr="00A94DB5">
              <w:rPr>
                <w:rFonts w:ascii="Times New Roman" w:hAnsi="Times New Roman" w:hint="eastAsia"/>
                <w:color w:val="FF0000"/>
                <w:sz w:val="18"/>
                <w:szCs w:val="18"/>
              </w:rPr>
              <w:t xml:space="preserve"> indicated </w:t>
            </w:r>
            <w:r w:rsidR="00A631FD" w:rsidRPr="00A94DB5">
              <w:rPr>
                <w:rFonts w:ascii="Times New Roman" w:hAnsi="Times New Roman"/>
                <w:color w:val="FF0000"/>
                <w:sz w:val="18"/>
                <w:szCs w:val="18"/>
              </w:rPr>
              <w:t>joint/UL TCI state</w:t>
            </w:r>
            <w:bookmarkEnd w:id="3"/>
            <w:r w:rsidR="00887B60" w:rsidRPr="00A94DB5">
              <w:rPr>
                <w:rFonts w:ascii="Times New Roman" w:hAnsi="Times New Roman"/>
                <w:color w:val="FF0000"/>
                <w:sz w:val="18"/>
                <w:szCs w:val="18"/>
              </w:rPr>
              <w:t>.</w:t>
            </w:r>
          </w:p>
          <w:p w14:paraId="60AA5072" w14:textId="77777777" w:rsidR="000933F3" w:rsidRDefault="000933F3" w:rsidP="00972EE7">
            <w:pPr>
              <w:rPr>
                <w:rFonts w:ascii="Times New Roman" w:hAnsi="Times New Roman"/>
                <w:color w:val="FF0000"/>
                <w:sz w:val="18"/>
                <w:szCs w:val="18"/>
              </w:rPr>
            </w:pPr>
          </w:p>
          <w:p w14:paraId="13229A92" w14:textId="0F5D34F3" w:rsidR="002C0036" w:rsidRDefault="000933F3" w:rsidP="000933F3">
            <w:pPr>
              <w:spacing w:after="0"/>
              <w:ind w:firstLine="2"/>
              <w:jc w:val="both"/>
              <w:rPr>
                <w:rFonts w:ascii="Times New Roman" w:hAnsi="Times New Roman" w:cs="Times New Roman"/>
                <w:b/>
                <w:bCs/>
                <w:color w:val="000000" w:themeColor="text1"/>
                <w:sz w:val="18"/>
                <w:szCs w:val="18"/>
                <w:lang w:val="en-GB"/>
              </w:rPr>
            </w:pPr>
            <w:r w:rsidRPr="000933F3">
              <w:rPr>
                <w:rFonts w:ascii="Times New Roman" w:hAnsi="Times New Roman" w:cs="Times New Roman" w:hint="eastAsia"/>
                <w:b/>
                <w:bCs/>
                <w:color w:val="000000" w:themeColor="text1"/>
                <w:sz w:val="18"/>
                <w:szCs w:val="18"/>
                <w:highlight w:val="yellow"/>
                <w:lang w:val="en-GB"/>
              </w:rPr>
              <w:t>P</w:t>
            </w:r>
            <w:r w:rsidRPr="000933F3">
              <w:rPr>
                <w:rFonts w:ascii="Times New Roman" w:hAnsi="Times New Roman" w:cs="Times New Roman"/>
                <w:b/>
                <w:bCs/>
                <w:color w:val="000000" w:themeColor="text1"/>
                <w:sz w:val="18"/>
                <w:szCs w:val="18"/>
                <w:highlight w:val="yellow"/>
                <w:lang w:val="en-GB"/>
              </w:rPr>
              <w:t>roposal 4.1.B</w:t>
            </w:r>
          </w:p>
          <w:p w14:paraId="3D31AF79" w14:textId="4AA71B13" w:rsidR="002C0036" w:rsidRDefault="000933F3" w:rsidP="000933F3">
            <w:pPr>
              <w:spacing w:after="0"/>
              <w:ind w:firstLine="2"/>
              <w:jc w:val="both"/>
              <w:rPr>
                <w:rFonts w:ascii="Times New Roman" w:hAnsi="Times New Roman"/>
                <w:color w:val="000000"/>
                <w:sz w:val="18"/>
                <w:szCs w:val="18"/>
                <w:lang w:eastAsia="zh-CN"/>
              </w:rPr>
            </w:pP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lang w:eastAsia="zh-CN"/>
              </w:rPr>
              <w:t>DCI b</w:t>
            </w:r>
            <w:r>
              <w:rPr>
                <w:rFonts w:ascii="Times New Roman" w:hAnsi="Times New Roman"/>
                <w:color w:val="000000"/>
                <w:sz w:val="18"/>
                <w:szCs w:val="18"/>
                <w:lang w:eastAsia="zh-CN"/>
              </w:rPr>
              <w:t xml:space="preserve">ased </w:t>
            </w:r>
            <w:r w:rsidR="002C0036">
              <w:rPr>
                <w:rFonts w:ascii="Times New Roman" w:hAnsi="Times New Roman"/>
                <w:color w:val="000000"/>
                <w:sz w:val="18"/>
                <w:szCs w:val="18"/>
                <w:lang w:eastAsia="zh-CN"/>
              </w:rPr>
              <w:t>PUSCH/PUCCH STxMP:</w:t>
            </w:r>
          </w:p>
          <w:p w14:paraId="408A6A80" w14:textId="49395674" w:rsidR="000933F3" w:rsidRDefault="002C0036" w:rsidP="005E50DB">
            <w:pPr>
              <w:pStyle w:val="af6"/>
              <w:numPr>
                <w:ilvl w:val="0"/>
                <w:numId w:val="30"/>
              </w:numPr>
              <w:tabs>
                <w:tab w:val="left" w:pos="0"/>
              </w:tabs>
              <w:spacing w:after="0" w:line="240" w:lineRule="auto"/>
              <w:ind w:left="604" w:hanging="284"/>
              <w:jc w:val="both"/>
              <w:rPr>
                <w:rFonts w:ascii="Times New Roman" w:hAnsi="Times New Roman" w:cs="Times New Roman"/>
                <w:color w:val="000000" w:themeColor="text1"/>
                <w:sz w:val="18"/>
                <w:szCs w:val="18"/>
                <w:lang w:eastAsia="zh-TW"/>
              </w:rPr>
            </w:pPr>
            <w:r w:rsidRPr="00472FD7">
              <w:rPr>
                <w:rFonts w:ascii="Times New Roman" w:hAnsi="Times New Roman" w:cs="Times New Roman"/>
                <w:color w:val="000000" w:themeColor="text1"/>
                <w:sz w:val="18"/>
                <w:szCs w:val="18"/>
                <w:lang w:eastAsia="zh-TW"/>
              </w:rPr>
              <w:t>T</w:t>
            </w:r>
            <w:r w:rsidR="000933F3" w:rsidRPr="00472FD7">
              <w:rPr>
                <w:rFonts w:ascii="Times New Roman" w:hAnsi="Times New Roman" w:cs="Times New Roman"/>
                <w:color w:val="000000" w:themeColor="text1"/>
                <w:sz w:val="18"/>
                <w:szCs w:val="18"/>
                <w:lang w:eastAsia="zh-TW"/>
              </w:rPr>
              <w:t xml:space="preserve">he UE shall determine </w:t>
            </w:r>
            <w:r w:rsidRPr="00472FD7">
              <w:rPr>
                <w:rFonts w:ascii="Times New Roman" w:hAnsi="Times New Roman" w:cs="Times New Roman"/>
                <w:color w:val="000000" w:themeColor="text1"/>
                <w:sz w:val="18"/>
                <w:szCs w:val="18"/>
                <w:lang w:eastAsia="zh-TW"/>
              </w:rPr>
              <w:t>a first</w:t>
            </w:r>
            <w:r w:rsidR="000933F3" w:rsidRPr="00472FD7">
              <w:rPr>
                <w:rFonts w:ascii="Times New Roman" w:hAnsi="Times New Roman" w:cs="Times New Roman"/>
                <w:color w:val="000000" w:themeColor="text1"/>
                <w:sz w:val="18"/>
                <w:szCs w:val="18"/>
                <w:lang w:eastAsia="zh-TW"/>
              </w:rPr>
              <w:t xml:space="preserve"> Tx power for PUSCH/PUCCH transmission occasion</w:t>
            </w:r>
            <w:r w:rsidRPr="00472FD7">
              <w:rPr>
                <w:rFonts w:ascii="Times New Roman" w:hAnsi="Times New Roman" w:cs="Times New Roman"/>
                <w:color w:val="000000" w:themeColor="text1"/>
                <w:sz w:val="18"/>
                <w:szCs w:val="18"/>
                <w:lang w:eastAsia="zh-TW"/>
              </w:rPr>
              <w:t xml:space="preserve"> i</w:t>
            </w:r>
            <w:r w:rsidR="000933F3" w:rsidRPr="00472FD7">
              <w:rPr>
                <w:rFonts w:ascii="Times New Roman" w:hAnsi="Times New Roman" w:cs="Times New Roman"/>
                <w:color w:val="000000" w:themeColor="text1"/>
                <w:sz w:val="18"/>
                <w:szCs w:val="18"/>
                <w:lang w:eastAsia="zh-TW"/>
              </w:rPr>
              <w:t xml:space="preserve"> based on the UL PC parameter setting</w:t>
            </w:r>
            <w:r w:rsidRPr="00472FD7">
              <w:rPr>
                <w:rFonts w:ascii="Times New Roman" w:hAnsi="Times New Roman" w:cs="Times New Roman"/>
                <w:color w:val="000000" w:themeColor="text1"/>
                <w:sz w:val="18"/>
                <w:szCs w:val="18"/>
                <w:lang w:eastAsia="zh-TW"/>
              </w:rPr>
              <w:t xml:space="preserve">s </w:t>
            </w:r>
            <w:r w:rsidR="000933F3" w:rsidRPr="00472FD7">
              <w:rPr>
                <w:rFonts w:ascii="Times New Roman" w:hAnsi="Times New Roman" w:cs="Times New Roman"/>
                <w:color w:val="000000" w:themeColor="text1"/>
                <w:sz w:val="18"/>
                <w:szCs w:val="18"/>
                <w:lang w:eastAsia="zh-TW"/>
              </w:rPr>
              <w:t xml:space="preserve">for PUSCH/PUCCH, if any, and the PL-RS included in </w:t>
            </w:r>
            <w:r w:rsidRPr="00472FD7">
              <w:rPr>
                <w:rFonts w:ascii="Times New Roman" w:hAnsi="Times New Roman" w:cs="Times New Roman"/>
                <w:color w:val="000000" w:themeColor="text1"/>
                <w:sz w:val="18"/>
                <w:szCs w:val="18"/>
                <w:lang w:eastAsia="zh-TW"/>
              </w:rPr>
              <w:t>the first</w:t>
            </w:r>
            <w:r w:rsidR="000933F3" w:rsidRPr="00472FD7">
              <w:rPr>
                <w:rFonts w:ascii="Times New Roman" w:hAnsi="Times New Roman" w:cs="Times New Roman"/>
                <w:color w:val="000000" w:themeColor="text1"/>
                <w:sz w:val="18"/>
                <w:szCs w:val="18"/>
                <w:lang w:eastAsia="zh-TW"/>
              </w:rPr>
              <w:t xml:space="preserve"> indicated joint/UL TCI state</w:t>
            </w:r>
            <w:r w:rsidRPr="00472FD7">
              <w:rPr>
                <w:rFonts w:ascii="Times New Roman" w:hAnsi="Times New Roman" w:cs="Times New Roman"/>
                <w:color w:val="000000" w:themeColor="text1"/>
                <w:sz w:val="18"/>
                <w:szCs w:val="18"/>
                <w:lang w:eastAsia="zh-TW"/>
              </w:rPr>
              <w:t>, and a second Tx power for</w:t>
            </w:r>
            <w:r w:rsidR="00472FD7" w:rsidRPr="00472FD7">
              <w:rPr>
                <w:rFonts w:ascii="Times New Roman" w:hAnsi="Times New Roman" w:cs="Times New Roman"/>
                <w:color w:val="000000" w:themeColor="text1"/>
                <w:sz w:val="18"/>
                <w:szCs w:val="18"/>
                <w:lang w:eastAsia="zh-TW"/>
              </w:rPr>
              <w:t xml:space="preserve"> the same</w:t>
            </w:r>
            <w:r w:rsidRPr="00472FD7">
              <w:rPr>
                <w:rFonts w:ascii="Times New Roman" w:hAnsi="Times New Roman" w:cs="Times New Roman"/>
                <w:color w:val="000000" w:themeColor="text1"/>
                <w:sz w:val="18"/>
                <w:szCs w:val="18"/>
                <w:lang w:eastAsia="zh-TW"/>
              </w:rPr>
              <w:t xml:space="preserve"> PUSCH/PUCCH transmission occasion i based on the UL PC parameter settings for PUSCH/PUCCH, if any, and the PL-RS included in the </w:t>
            </w:r>
            <w:r w:rsidR="00472FD7" w:rsidRPr="00472FD7">
              <w:rPr>
                <w:rFonts w:ascii="Times New Roman" w:hAnsi="Times New Roman" w:cs="Times New Roman"/>
                <w:color w:val="000000" w:themeColor="text1"/>
                <w:sz w:val="18"/>
                <w:szCs w:val="18"/>
                <w:lang w:eastAsia="zh-TW"/>
              </w:rPr>
              <w:t>second</w:t>
            </w:r>
            <w:r w:rsidRPr="00472FD7">
              <w:rPr>
                <w:rFonts w:ascii="Times New Roman" w:hAnsi="Times New Roman" w:cs="Times New Roman"/>
                <w:color w:val="000000" w:themeColor="text1"/>
                <w:sz w:val="18"/>
                <w:szCs w:val="18"/>
                <w:lang w:eastAsia="zh-TW"/>
              </w:rPr>
              <w:t xml:space="preserve"> indicated joint/UL TCI state</w:t>
            </w:r>
          </w:p>
          <w:p w14:paraId="37B68179" w14:textId="410D07A6" w:rsidR="00472FD7" w:rsidRPr="00472FD7" w:rsidRDefault="00472FD7" w:rsidP="005E50DB">
            <w:pPr>
              <w:pStyle w:val="af6"/>
              <w:numPr>
                <w:ilvl w:val="1"/>
                <w:numId w:val="30"/>
              </w:numPr>
              <w:tabs>
                <w:tab w:val="left" w:pos="0"/>
              </w:tabs>
              <w:spacing w:after="0" w:line="240" w:lineRule="auto"/>
              <w:ind w:left="1171" w:hanging="284"/>
              <w:jc w:val="both"/>
              <w:rPr>
                <w:rFonts w:ascii="Times New Roman" w:hAnsi="Times New Roman" w:cs="Times New Roman"/>
                <w:color w:val="000000" w:themeColor="text1"/>
                <w:sz w:val="18"/>
                <w:szCs w:val="18"/>
                <w:lang w:eastAsia="zh-TW"/>
              </w:rPr>
            </w:pPr>
            <w:r>
              <w:rPr>
                <w:rFonts w:ascii="Times New Roman" w:hAnsi="Times New Roman"/>
                <w:color w:val="000000"/>
                <w:sz w:val="18"/>
                <w:szCs w:val="18"/>
                <w:lang w:eastAsia="zh-CN"/>
              </w:rPr>
              <w:t xml:space="preserve">The UE shall apply the first </w:t>
            </w:r>
            <w:r w:rsidRPr="002C0036">
              <w:rPr>
                <w:rFonts w:ascii="Times New Roman" w:hAnsi="Times New Roman"/>
                <w:color w:val="000000"/>
                <w:sz w:val="18"/>
                <w:szCs w:val="18"/>
                <w:lang w:eastAsia="zh-CN"/>
              </w:rPr>
              <w:t>Tx power</w:t>
            </w:r>
            <w:r>
              <w:rPr>
                <w:rFonts w:ascii="Times New Roman" w:hAnsi="Times New Roman"/>
                <w:color w:val="000000"/>
                <w:sz w:val="18"/>
                <w:szCs w:val="18"/>
                <w:lang w:eastAsia="zh-CN"/>
              </w:rPr>
              <w:t xml:space="preserve"> to the </w:t>
            </w:r>
            <w:r w:rsidRPr="002C0036">
              <w:rPr>
                <w:rFonts w:ascii="Times New Roman" w:hAnsi="Times New Roman"/>
                <w:color w:val="000000"/>
                <w:sz w:val="18"/>
                <w:szCs w:val="18"/>
                <w:lang w:eastAsia="zh-CN"/>
              </w:rPr>
              <w:t>PUSCH</w:t>
            </w:r>
            <w:r w:rsidR="00A94DB5" w:rsidRPr="00A94DB5">
              <w:rPr>
                <w:rFonts w:ascii="Times New Roman" w:hAnsi="Times New Roman"/>
                <w:color w:val="FF0000"/>
                <w:sz w:val="18"/>
                <w:szCs w:val="18"/>
                <w:lang w:eastAsia="zh-CN"/>
              </w:rPr>
              <w:t>/PUCCH</w:t>
            </w:r>
            <w:r w:rsidRPr="002C0036">
              <w:rPr>
                <w:rFonts w:ascii="Times New Roman" w:hAnsi="Times New Roman"/>
                <w:color w:val="000000"/>
                <w:sz w:val="18"/>
                <w:szCs w:val="18"/>
                <w:lang w:eastAsia="zh-CN"/>
              </w:rPr>
              <w:t xml:space="preserve"> antenna port(s)</w:t>
            </w:r>
            <w:r w:rsidR="00A94DB5">
              <w:rPr>
                <w:rFonts w:ascii="Times New Roman" w:hAnsi="Times New Roman"/>
                <w:color w:val="000000"/>
                <w:sz w:val="18"/>
                <w:szCs w:val="18"/>
                <w:lang w:eastAsia="zh-CN"/>
              </w:rPr>
              <w:t xml:space="preserve"> </w:t>
            </w:r>
            <w:r w:rsidR="00A94DB5" w:rsidRPr="00A94DB5">
              <w:rPr>
                <w:rFonts w:ascii="Times New Roman" w:hAnsi="Times New Roman"/>
                <w:color w:val="FF0000"/>
                <w:sz w:val="18"/>
                <w:szCs w:val="18"/>
                <w:lang w:eastAsia="zh-CN"/>
              </w:rPr>
              <w:t>applying the first indicated joint/UL TCI state</w:t>
            </w:r>
            <w:r>
              <w:rPr>
                <w:rFonts w:ascii="Times New Roman" w:hAnsi="Times New Roman"/>
                <w:color w:val="000000"/>
                <w:sz w:val="18"/>
                <w:szCs w:val="18"/>
                <w:lang w:eastAsia="zh-CN"/>
              </w:rPr>
              <w:t xml:space="preserve"> </w:t>
            </w:r>
            <w:r w:rsidRPr="00472FD7">
              <w:rPr>
                <w:rFonts w:ascii="Times New Roman" w:hAnsi="Times New Roman"/>
                <w:color w:val="000000"/>
                <w:sz w:val="18"/>
                <w:szCs w:val="18"/>
                <w:lang w:eastAsia="zh-CN"/>
              </w:rPr>
              <w:t xml:space="preserve">in PUSCH transmission occasion </w:t>
            </w:r>
            <m:oMath>
              <m:r>
                <w:rPr>
                  <w:rFonts w:ascii="Cambria Math" w:hAnsi="Times New Roman"/>
                  <w:color w:val="000000"/>
                  <w:sz w:val="18"/>
                  <w:szCs w:val="18"/>
                  <w:lang w:eastAsia="zh-CN"/>
                </w:rPr>
                <m:t>i</m:t>
              </m:r>
            </m:oMath>
            <w:r w:rsidRPr="002C0036">
              <w:rPr>
                <w:rFonts w:ascii="Times New Roman" w:hAnsi="Times New Roman"/>
                <w:color w:val="000000"/>
                <w:sz w:val="18"/>
                <w:szCs w:val="18"/>
                <w:lang w:eastAsia="zh-CN"/>
              </w:rPr>
              <w:t xml:space="preserve"> </w:t>
            </w:r>
            <w:r w:rsidRPr="00A94DB5">
              <w:rPr>
                <w:rFonts w:ascii="Times New Roman" w:hAnsi="Times New Roman"/>
                <w:strike/>
                <w:color w:val="FF0000"/>
                <w:sz w:val="18"/>
                <w:szCs w:val="18"/>
                <w:lang w:eastAsia="zh-CN"/>
              </w:rPr>
              <w:t>associated with the first SRS resource set</w:t>
            </w:r>
            <w:r>
              <w:rPr>
                <w:rFonts w:ascii="Times New Roman" w:hAnsi="Times New Roman"/>
                <w:color w:val="000000"/>
                <w:sz w:val="18"/>
                <w:szCs w:val="18"/>
                <w:lang w:eastAsia="zh-CN"/>
              </w:rPr>
              <w:t xml:space="preserve">, and the second </w:t>
            </w:r>
            <w:r w:rsidRPr="002C0036">
              <w:rPr>
                <w:rFonts w:ascii="Times New Roman" w:hAnsi="Times New Roman"/>
                <w:color w:val="000000"/>
                <w:sz w:val="18"/>
                <w:szCs w:val="18"/>
                <w:lang w:eastAsia="zh-CN"/>
              </w:rPr>
              <w:t>Tx power</w:t>
            </w:r>
            <w:r>
              <w:rPr>
                <w:rFonts w:ascii="Times New Roman" w:hAnsi="Times New Roman"/>
                <w:color w:val="000000"/>
                <w:sz w:val="18"/>
                <w:szCs w:val="18"/>
                <w:lang w:eastAsia="zh-CN"/>
              </w:rPr>
              <w:t xml:space="preserve"> to the </w:t>
            </w:r>
            <w:r w:rsidRPr="002C0036">
              <w:rPr>
                <w:rFonts w:ascii="Times New Roman" w:hAnsi="Times New Roman"/>
                <w:color w:val="000000"/>
                <w:sz w:val="18"/>
                <w:szCs w:val="18"/>
                <w:lang w:eastAsia="zh-CN"/>
              </w:rPr>
              <w:t>PUSCH</w:t>
            </w:r>
            <w:r w:rsidR="00A94DB5" w:rsidRPr="00A94DB5">
              <w:rPr>
                <w:rFonts w:ascii="Times New Roman" w:hAnsi="Times New Roman"/>
                <w:color w:val="FF0000"/>
                <w:sz w:val="18"/>
                <w:szCs w:val="18"/>
                <w:lang w:eastAsia="zh-CN"/>
              </w:rPr>
              <w:t>/PUCCH</w:t>
            </w:r>
            <w:r w:rsidRPr="002C0036">
              <w:rPr>
                <w:rFonts w:ascii="Times New Roman" w:hAnsi="Times New Roman"/>
                <w:color w:val="000000"/>
                <w:sz w:val="18"/>
                <w:szCs w:val="18"/>
                <w:lang w:eastAsia="zh-CN"/>
              </w:rPr>
              <w:t xml:space="preserve"> antenna port(s)</w:t>
            </w:r>
            <w:r>
              <w:rPr>
                <w:rFonts w:ascii="Times New Roman" w:hAnsi="Times New Roman"/>
                <w:color w:val="000000"/>
                <w:sz w:val="18"/>
                <w:szCs w:val="18"/>
                <w:lang w:eastAsia="zh-CN"/>
              </w:rPr>
              <w:t xml:space="preserve"> </w:t>
            </w:r>
            <w:r w:rsidR="00A94DB5" w:rsidRPr="00A94DB5">
              <w:rPr>
                <w:rFonts w:ascii="Times New Roman" w:hAnsi="Times New Roman"/>
                <w:color w:val="FF0000"/>
                <w:sz w:val="18"/>
                <w:szCs w:val="18"/>
                <w:lang w:eastAsia="zh-CN"/>
              </w:rPr>
              <w:t xml:space="preserve">applying the </w:t>
            </w:r>
            <w:r w:rsidR="00A94DB5">
              <w:rPr>
                <w:rFonts w:ascii="Times New Roman" w:hAnsi="Times New Roman"/>
                <w:color w:val="FF0000"/>
                <w:sz w:val="18"/>
                <w:szCs w:val="18"/>
                <w:lang w:eastAsia="zh-CN"/>
              </w:rPr>
              <w:t>second</w:t>
            </w:r>
            <w:r w:rsidR="00A94DB5" w:rsidRPr="00A94DB5">
              <w:rPr>
                <w:rFonts w:ascii="Times New Roman" w:hAnsi="Times New Roman"/>
                <w:color w:val="FF0000"/>
                <w:sz w:val="18"/>
                <w:szCs w:val="18"/>
                <w:lang w:eastAsia="zh-CN"/>
              </w:rPr>
              <w:t xml:space="preserve"> indicated joint/UL TCI state</w:t>
            </w:r>
            <w:r w:rsidR="00A94DB5">
              <w:rPr>
                <w:rFonts w:ascii="Times New Roman" w:hAnsi="Times New Roman"/>
                <w:color w:val="FF0000"/>
                <w:sz w:val="18"/>
                <w:szCs w:val="18"/>
                <w:lang w:eastAsia="zh-CN"/>
              </w:rPr>
              <w:t xml:space="preserve"> </w:t>
            </w:r>
            <w:r w:rsidRPr="00472FD7">
              <w:rPr>
                <w:rFonts w:ascii="Times New Roman" w:hAnsi="Times New Roman"/>
                <w:color w:val="000000"/>
                <w:sz w:val="18"/>
                <w:szCs w:val="18"/>
                <w:lang w:eastAsia="zh-CN"/>
              </w:rPr>
              <w:t xml:space="preserve">in </w:t>
            </w:r>
            <w:r>
              <w:rPr>
                <w:rFonts w:ascii="Times New Roman" w:hAnsi="Times New Roman"/>
                <w:color w:val="000000"/>
                <w:sz w:val="18"/>
                <w:szCs w:val="18"/>
                <w:lang w:eastAsia="zh-CN"/>
              </w:rPr>
              <w:t xml:space="preserve">the same </w:t>
            </w:r>
            <w:r w:rsidRPr="00472FD7">
              <w:rPr>
                <w:rFonts w:ascii="Times New Roman" w:hAnsi="Times New Roman"/>
                <w:color w:val="000000"/>
                <w:sz w:val="18"/>
                <w:szCs w:val="18"/>
                <w:lang w:eastAsia="zh-CN"/>
              </w:rPr>
              <w:t xml:space="preserve">PUSCH transmission occasion </w:t>
            </w:r>
            <m:oMath>
              <m:r>
                <w:rPr>
                  <w:rFonts w:ascii="Cambria Math" w:hAnsi="Times New Roman"/>
                  <w:color w:val="000000"/>
                  <w:sz w:val="18"/>
                  <w:szCs w:val="18"/>
                  <w:lang w:eastAsia="zh-CN"/>
                </w:rPr>
                <m:t>i</m:t>
              </m:r>
            </m:oMath>
            <w:r w:rsidRPr="002C0036">
              <w:rPr>
                <w:rFonts w:ascii="Times New Roman" w:hAnsi="Times New Roman"/>
                <w:color w:val="000000"/>
                <w:sz w:val="18"/>
                <w:szCs w:val="18"/>
                <w:lang w:eastAsia="zh-CN"/>
              </w:rPr>
              <w:t xml:space="preserve"> </w:t>
            </w:r>
            <w:r w:rsidRPr="00A94DB5">
              <w:rPr>
                <w:rFonts w:ascii="Times New Roman" w:hAnsi="Times New Roman"/>
                <w:strike/>
                <w:color w:val="FF0000"/>
                <w:sz w:val="18"/>
                <w:szCs w:val="18"/>
                <w:lang w:eastAsia="zh-CN"/>
              </w:rPr>
              <w:t>associated with the second SRS resource set</w:t>
            </w:r>
          </w:p>
          <w:p w14:paraId="6A03CE66" w14:textId="44387A0A" w:rsidR="000933F3" w:rsidRPr="00A94DB5" w:rsidRDefault="00524DC5" w:rsidP="005E50DB">
            <w:pPr>
              <w:pStyle w:val="af6"/>
              <w:numPr>
                <w:ilvl w:val="0"/>
                <w:numId w:val="30"/>
              </w:numPr>
              <w:tabs>
                <w:tab w:val="left" w:pos="0"/>
              </w:tabs>
              <w:spacing w:after="0" w:line="240" w:lineRule="auto"/>
              <w:ind w:left="604" w:hanging="284"/>
              <w:jc w:val="both"/>
              <w:rPr>
                <w:rFonts w:ascii="Times New Roman" w:hAnsi="Times New Roman"/>
                <w:strike/>
                <w:color w:val="FF0000"/>
                <w:sz w:val="18"/>
                <w:szCs w:val="18"/>
                <w:lang w:eastAsia="zh-CN"/>
              </w:rPr>
            </w:pPr>
            <w:r w:rsidRPr="00A94DB5">
              <w:rPr>
                <w:rFonts w:ascii="Times New Roman" w:hAnsi="Times New Roman"/>
                <w:strike/>
                <w:color w:val="FF0000"/>
                <w:sz w:val="18"/>
                <w:szCs w:val="18"/>
                <w:lang w:eastAsia="zh-CN"/>
              </w:rPr>
              <w:lastRenderedPageBreak/>
              <w:t xml:space="preserve">Note: </w:t>
            </w:r>
            <w:r w:rsidR="00472FD7" w:rsidRPr="00A94DB5">
              <w:rPr>
                <w:rFonts w:ascii="Times New Roman" w:hAnsi="Times New Roman"/>
                <w:strike/>
                <w:color w:val="FF0000"/>
                <w:sz w:val="18"/>
                <w:szCs w:val="18"/>
                <w:lang w:eastAsia="zh-CN"/>
              </w:rPr>
              <w:t>How to capture above in TS 38.213 is up to the spec editor</w:t>
            </w:r>
          </w:p>
          <w:p w14:paraId="13FAFFB0" w14:textId="77777777" w:rsidR="00524DC5" w:rsidRPr="00524DC5" w:rsidRDefault="00524DC5" w:rsidP="005E50DB">
            <w:pPr>
              <w:pStyle w:val="af6"/>
              <w:numPr>
                <w:ilvl w:val="0"/>
                <w:numId w:val="30"/>
              </w:numPr>
              <w:tabs>
                <w:tab w:val="left" w:pos="0"/>
              </w:tabs>
              <w:spacing w:after="0" w:line="240" w:lineRule="auto"/>
              <w:ind w:left="604" w:hanging="284"/>
              <w:jc w:val="both"/>
              <w:rPr>
                <w:rFonts w:ascii="Times New Roman" w:hAnsi="Times New Roman"/>
                <w:color w:val="000000"/>
                <w:sz w:val="18"/>
                <w:szCs w:val="18"/>
                <w:lang w:eastAsia="zh-CN"/>
              </w:rPr>
            </w:pPr>
            <w:r>
              <w:rPr>
                <w:rFonts w:ascii="Times New Roman" w:eastAsia="新細明體" w:hAnsi="Times New Roman" w:hint="eastAsia"/>
                <w:color w:val="000000"/>
                <w:sz w:val="18"/>
                <w:szCs w:val="18"/>
                <w:lang w:eastAsia="zh-TW"/>
              </w:rPr>
              <w:t>F</w:t>
            </w:r>
            <w:r>
              <w:rPr>
                <w:rFonts w:ascii="Times New Roman" w:eastAsia="新細明體" w:hAnsi="Times New Roman"/>
                <w:color w:val="000000"/>
                <w:sz w:val="18"/>
                <w:szCs w:val="18"/>
                <w:lang w:eastAsia="zh-TW"/>
              </w:rPr>
              <w:t>FS: UE configured maximum output power when determine the first and second Tx power</w:t>
            </w:r>
          </w:p>
          <w:p w14:paraId="1B5FBDC0" w14:textId="516ADD2D" w:rsidR="00524DC5" w:rsidRPr="00472FD7" w:rsidRDefault="00524DC5" w:rsidP="005E50DB">
            <w:pPr>
              <w:pStyle w:val="af6"/>
              <w:numPr>
                <w:ilvl w:val="0"/>
                <w:numId w:val="30"/>
              </w:numPr>
              <w:tabs>
                <w:tab w:val="left" w:pos="0"/>
              </w:tabs>
              <w:spacing w:after="0" w:line="240" w:lineRule="auto"/>
              <w:ind w:left="604" w:hanging="284"/>
              <w:jc w:val="both"/>
              <w:rPr>
                <w:rFonts w:ascii="Times New Roman" w:hAnsi="Times New Roman"/>
                <w:color w:val="000000"/>
                <w:sz w:val="18"/>
                <w:szCs w:val="18"/>
                <w:lang w:eastAsia="zh-CN"/>
              </w:rPr>
            </w:pPr>
            <w:r>
              <w:rPr>
                <w:rFonts w:ascii="Times New Roman" w:eastAsia="新細明體" w:hAnsi="Times New Roman" w:hint="eastAsia"/>
                <w:color w:val="000000"/>
                <w:sz w:val="18"/>
                <w:szCs w:val="18"/>
                <w:lang w:eastAsia="zh-TW"/>
              </w:rPr>
              <w:t>F</w:t>
            </w:r>
            <w:r>
              <w:rPr>
                <w:rFonts w:ascii="Times New Roman" w:eastAsia="新細明體" w:hAnsi="Times New Roman"/>
                <w:color w:val="000000"/>
                <w:sz w:val="18"/>
                <w:szCs w:val="18"/>
                <w:lang w:eastAsia="zh-TW"/>
              </w:rPr>
              <w:t xml:space="preserve">FS: How to </w:t>
            </w:r>
            <w:r>
              <w:rPr>
                <w:rFonts w:ascii="Times New Roman" w:eastAsia="Yu Mincho" w:hAnsi="Times New Roman" w:cs="Times New Roman"/>
                <w:bCs/>
                <w:color w:val="000000" w:themeColor="text1"/>
                <w:sz w:val="18"/>
                <w:szCs w:val="18"/>
                <w:lang w:eastAsia="ja-JP"/>
              </w:rPr>
              <w:t xml:space="preserve">ensure that </w:t>
            </w:r>
            <w:r w:rsidRPr="007F3F78">
              <w:rPr>
                <w:rFonts w:ascii="Times New Roman" w:eastAsia="Yu Mincho" w:hAnsi="Times New Roman" w:cs="Times New Roman"/>
                <w:bCs/>
                <w:color w:val="FF0000"/>
                <w:sz w:val="18"/>
                <w:szCs w:val="18"/>
                <w:lang w:eastAsia="ja-JP"/>
              </w:rPr>
              <w:t xml:space="preserve">the </w:t>
            </w:r>
            <w:r w:rsidR="007F3F78" w:rsidRPr="007F3F78">
              <w:rPr>
                <w:rFonts w:ascii="Times New Roman" w:eastAsia="Yu Mincho" w:hAnsi="Times New Roman" w:cs="Times New Roman"/>
                <w:bCs/>
                <w:color w:val="FF0000"/>
                <w:sz w:val="18"/>
                <w:szCs w:val="18"/>
                <w:lang w:eastAsia="ja-JP"/>
              </w:rPr>
              <w:t>sum of the first</w:t>
            </w:r>
            <w:r w:rsidRPr="007F3F78">
              <w:rPr>
                <w:rFonts w:ascii="Times New Roman" w:eastAsia="Yu Mincho" w:hAnsi="Times New Roman" w:cs="Times New Roman"/>
                <w:bCs/>
                <w:color w:val="FF0000"/>
                <w:sz w:val="18"/>
                <w:szCs w:val="18"/>
                <w:lang w:eastAsia="ja-JP"/>
              </w:rPr>
              <w:t xml:space="preserve"> </w:t>
            </w:r>
            <w:r w:rsidR="007F3F78" w:rsidRPr="007F3F78">
              <w:rPr>
                <w:rFonts w:ascii="Times New Roman" w:eastAsia="Yu Mincho" w:hAnsi="Times New Roman" w:cs="Times New Roman"/>
                <w:bCs/>
                <w:color w:val="FF0000"/>
                <w:sz w:val="18"/>
                <w:szCs w:val="18"/>
                <w:lang w:eastAsia="ja-JP"/>
              </w:rPr>
              <w:t>Tx</w:t>
            </w:r>
            <w:r w:rsidRPr="007F3F78">
              <w:rPr>
                <w:rFonts w:ascii="Times New Roman" w:eastAsia="Yu Mincho" w:hAnsi="Times New Roman" w:cs="Times New Roman"/>
                <w:bCs/>
                <w:color w:val="FF0000"/>
                <w:sz w:val="18"/>
                <w:szCs w:val="18"/>
                <w:lang w:eastAsia="ja-JP"/>
              </w:rPr>
              <w:t xml:space="preserve"> power</w:t>
            </w:r>
            <w:r w:rsidR="007F3F78" w:rsidRPr="007F3F78">
              <w:rPr>
                <w:rFonts w:ascii="Times New Roman" w:eastAsia="Yu Mincho" w:hAnsi="Times New Roman" w:cs="Times New Roman"/>
                <w:bCs/>
                <w:color w:val="FF0000"/>
                <w:sz w:val="18"/>
                <w:szCs w:val="18"/>
                <w:lang w:eastAsia="ja-JP"/>
              </w:rPr>
              <w:t xml:space="preserve"> and the second Tx power</w:t>
            </w:r>
            <w:r>
              <w:rPr>
                <w:rFonts w:ascii="Times New Roman" w:eastAsia="Yu Mincho" w:hAnsi="Times New Roman" w:cs="Times New Roman"/>
                <w:bCs/>
                <w:color w:val="000000" w:themeColor="text1"/>
                <w:sz w:val="18"/>
                <w:szCs w:val="18"/>
                <w:lang w:eastAsia="ja-JP"/>
              </w:rPr>
              <w:t xml:space="preserve"> is less than EIRP_max</w:t>
            </w:r>
          </w:p>
        </w:tc>
      </w:tr>
    </w:tbl>
    <w:p w14:paraId="34CA25A3" w14:textId="77777777" w:rsidR="00F34114" w:rsidRDefault="00F34114" w:rsidP="00F34114">
      <w:pPr>
        <w:pStyle w:val="a3"/>
        <w:spacing w:before="240"/>
        <w:jc w:val="center"/>
        <w:rPr>
          <w:rFonts w:ascii="Times New Roman" w:hAnsi="Times New Roman" w:cs="Times New Roman"/>
        </w:rPr>
      </w:pPr>
      <w:r>
        <w:rPr>
          <w:rFonts w:ascii="Times New Roman" w:hAnsi="Times New Roman" w:cs="Times New Roman"/>
        </w:rPr>
        <w:lastRenderedPageBreak/>
        <w:t>Table 4-2 Company input for Issue 4</w:t>
      </w:r>
    </w:p>
    <w:tbl>
      <w:tblPr>
        <w:tblStyle w:val="ab"/>
        <w:tblW w:w="9985" w:type="dxa"/>
        <w:tblLook w:val="04A0" w:firstRow="1" w:lastRow="0" w:firstColumn="1" w:lastColumn="0" w:noHBand="0" w:noVBand="1"/>
      </w:tblPr>
      <w:tblGrid>
        <w:gridCol w:w="1506"/>
        <w:gridCol w:w="8479"/>
      </w:tblGrid>
      <w:tr w:rsidR="00F34114" w14:paraId="476E3AD1" w14:textId="77777777" w:rsidTr="00EE2122">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12B608" w14:textId="77777777" w:rsidR="00F34114" w:rsidRDefault="00F34114" w:rsidP="00EE2122">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E2640" w14:textId="11F082E5" w:rsidR="00F34114" w:rsidRDefault="00F34114" w:rsidP="00EE2122">
            <w:pPr>
              <w:snapToGrid w:val="0"/>
              <w:spacing w:after="0" w:line="240" w:lineRule="auto"/>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Input to summary</w:t>
            </w:r>
          </w:p>
        </w:tc>
      </w:tr>
      <w:tr w:rsidR="003C6E0B" w14:paraId="0381AEA0"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247380A9" w14:textId="0595FAC8" w:rsidR="003C6E0B" w:rsidRPr="00972EE7" w:rsidRDefault="00972EE7" w:rsidP="00EE2122">
            <w:pPr>
              <w:snapToGrid w:val="0"/>
              <w:spacing w:after="0" w:line="240" w:lineRule="auto"/>
              <w:rPr>
                <w:rFonts w:ascii="Times New Roman" w:hAnsi="Times New Roman" w:cs="Times New Roman"/>
                <w:color w:val="0000FF"/>
                <w:sz w:val="18"/>
                <w:szCs w:val="18"/>
              </w:rPr>
            </w:pPr>
            <w:r w:rsidRPr="00972EE7">
              <w:rPr>
                <w:rFonts w:ascii="Times New Roman" w:hAnsi="Times New Roman" w:cs="Times New Roman"/>
                <w:color w:val="0000FF"/>
                <w:sz w:val="18"/>
                <w:szCs w:val="18"/>
              </w:rPr>
              <w:t>Mod V00</w:t>
            </w:r>
          </w:p>
        </w:tc>
        <w:tc>
          <w:tcPr>
            <w:tcW w:w="8479" w:type="dxa"/>
            <w:tcBorders>
              <w:top w:val="single" w:sz="4" w:space="0" w:color="auto"/>
              <w:left w:val="single" w:sz="4" w:space="0" w:color="auto"/>
              <w:bottom w:val="single" w:sz="4" w:space="0" w:color="auto"/>
              <w:right w:val="single" w:sz="4" w:space="0" w:color="auto"/>
            </w:tcBorders>
          </w:tcPr>
          <w:p w14:paraId="7E1B9720" w14:textId="665F282B" w:rsidR="003C6E0B" w:rsidRPr="00972EE7" w:rsidRDefault="00166B22" w:rsidP="00EE2122">
            <w:pPr>
              <w:tabs>
                <w:tab w:val="left" w:pos="5350"/>
              </w:tabs>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Pr>
                <w:rFonts w:ascii="Times New Roman" w:hAnsi="Times New Roman" w:cs="Times New Roman" w:hint="eastAsia"/>
                <w:bCs/>
                <w:color w:val="0000FF"/>
                <w:sz w:val="18"/>
                <w:szCs w:val="18"/>
              </w:rPr>
              <w:t>P</w:t>
            </w:r>
            <w:r>
              <w:rPr>
                <w:rFonts w:ascii="Times New Roman" w:hAnsi="Times New Roman" w:cs="Times New Roman"/>
                <w:bCs/>
                <w:color w:val="0000FF"/>
                <w:sz w:val="18"/>
                <w:szCs w:val="18"/>
              </w:rPr>
              <w:t>lease check Proposal 4.</w:t>
            </w:r>
            <w:proofErr w:type="gramStart"/>
            <w:r>
              <w:rPr>
                <w:rFonts w:ascii="Times New Roman" w:hAnsi="Times New Roman" w:cs="Times New Roman"/>
                <w:bCs/>
                <w:color w:val="0000FF"/>
                <w:sz w:val="18"/>
                <w:szCs w:val="18"/>
              </w:rPr>
              <w:t>1</w:t>
            </w:r>
            <w:r w:rsidR="00472FD7">
              <w:rPr>
                <w:rFonts w:ascii="Times New Roman" w:hAnsi="Times New Roman" w:cs="Times New Roman"/>
                <w:bCs/>
                <w:color w:val="0000FF"/>
                <w:sz w:val="18"/>
                <w:szCs w:val="18"/>
              </w:rPr>
              <w:t>.B</w:t>
            </w:r>
            <w:proofErr w:type="gramEnd"/>
          </w:p>
        </w:tc>
      </w:tr>
      <w:tr w:rsidR="00A61913" w14:paraId="2001A647"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5F40AD8D" w14:textId="21C613D2" w:rsidR="00A61913" w:rsidRPr="00A61913" w:rsidRDefault="00A61913" w:rsidP="00A61913">
            <w:pPr>
              <w:snapToGrid w:val="0"/>
              <w:spacing w:after="0" w:line="240" w:lineRule="auto"/>
              <w:rPr>
                <w:rFonts w:ascii="Times New Roman" w:eastAsia="Yu Mincho" w:hAnsi="Times New Roman" w:cs="Times New Roman"/>
                <w:color w:val="000000" w:themeColor="text1"/>
                <w:sz w:val="20"/>
                <w:szCs w:val="20"/>
                <w:lang w:eastAsia="ja-JP"/>
              </w:rPr>
            </w:pPr>
            <w:r w:rsidRPr="00A61913">
              <w:rPr>
                <w:rFonts w:ascii="Times New Roman" w:eastAsia="Yu Mincho" w:hAnsi="Times New Roman" w:cs="Times New Roman"/>
                <w:color w:val="000000" w:themeColor="text1"/>
                <w:sz w:val="20"/>
                <w:szCs w:val="20"/>
                <w:lang w:eastAsia="ja-JP"/>
              </w:rPr>
              <w:t>Nokia/NSB</w:t>
            </w:r>
          </w:p>
        </w:tc>
        <w:tc>
          <w:tcPr>
            <w:tcW w:w="8479" w:type="dxa"/>
            <w:tcBorders>
              <w:top w:val="single" w:sz="4" w:space="0" w:color="auto"/>
              <w:left w:val="single" w:sz="4" w:space="0" w:color="auto"/>
              <w:bottom w:val="single" w:sz="4" w:space="0" w:color="auto"/>
              <w:right w:val="single" w:sz="4" w:space="0" w:color="auto"/>
            </w:tcBorders>
          </w:tcPr>
          <w:p w14:paraId="46F31816" w14:textId="7E1B6711"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eastAsia="ja-JP"/>
              </w:rPr>
            </w:pPr>
            <w:r w:rsidRPr="00A61913">
              <w:rPr>
                <w:rFonts w:ascii="Times New Roman" w:eastAsia="Yu Mincho" w:hAnsi="Times New Roman" w:cs="Times New Roman"/>
                <w:bCs/>
                <w:color w:val="000000" w:themeColor="text1"/>
                <w:sz w:val="20"/>
                <w:szCs w:val="20"/>
                <w:lang w:eastAsia="ja-JP"/>
              </w:rPr>
              <w:t>On the earlier proposal that discussed power control formula, it seems that the proposed formulas consider more power limitation per panel for STxMP – which we think is fine to support. Overall, it would be good to clarify which approach/assumption is considered regarding power limitation.</w:t>
            </w:r>
          </w:p>
          <w:p w14:paraId="76EFD1B1"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eastAsia="ja-JP"/>
              </w:rPr>
            </w:pPr>
          </w:p>
          <w:p w14:paraId="694C5B00"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eastAsia="ja-JP"/>
              </w:rPr>
            </w:pPr>
            <w:r w:rsidRPr="00A61913">
              <w:rPr>
                <w:rFonts w:ascii="Times New Roman" w:eastAsia="Yu Mincho" w:hAnsi="Times New Roman" w:cs="Times New Roman"/>
                <w:bCs/>
                <w:color w:val="000000" w:themeColor="text1"/>
                <w:sz w:val="20"/>
                <w:szCs w:val="20"/>
                <w:lang w:eastAsia="ja-JP"/>
              </w:rPr>
              <w:t xml:space="preserve">- However, the </w:t>
            </w:r>
            <w:r w:rsidRPr="00A61913">
              <w:rPr>
                <w:rFonts w:ascii="Times New Roman" w:eastAsia="Yu Mincho" w:hAnsi="Times New Roman" w:cs="Times New Roman"/>
                <w:bCs/>
                <w:color w:val="000000" w:themeColor="text1"/>
                <w:sz w:val="20"/>
                <w:szCs w:val="20"/>
                <w:u w:val="single"/>
                <w:lang w:eastAsia="ja-JP"/>
              </w:rPr>
              <w:t>power adjustment component</w:t>
            </w:r>
            <w:r w:rsidRPr="00A61913">
              <w:rPr>
                <w:rFonts w:ascii="Times New Roman" w:eastAsia="Yu Mincho" w:hAnsi="Times New Roman" w:cs="Times New Roman"/>
                <w:bCs/>
                <w:color w:val="000000" w:themeColor="text1"/>
                <w:sz w:val="20"/>
                <w:szCs w:val="20"/>
                <w:lang w:eastAsia="ja-JP"/>
              </w:rPr>
              <w:t xml:space="preserve"> </w:t>
            </w:r>
            <m:oMath>
              <m:sSub>
                <m:sSubPr>
                  <m:ctrlPr>
                    <w:rPr>
                      <w:rFonts w:ascii="Cambria Math" w:eastAsia="Times New Roman" w:hAnsi="Cambria Math" w:cs="Times New Roman"/>
                      <w:i/>
                      <w:sz w:val="20"/>
                      <w:szCs w:val="20"/>
                      <w:lang w:val="x-none" w:eastAsia="en-US"/>
                    </w:rPr>
                  </m:ctrlPr>
                </m:sSubPr>
                <m:e>
                  <m:r>
                    <w:rPr>
                      <w:rFonts w:ascii="Cambria Math" w:eastAsia="Times New Roman" w:hAnsi="Cambria Math" w:cs="Times New Roman"/>
                      <w:sz w:val="20"/>
                      <w:szCs w:val="20"/>
                      <w:lang w:val="x-none" w:eastAsia="en-US"/>
                    </w:rPr>
                    <m:t>∆</m:t>
                  </m:r>
                </m:e>
                <m:sub>
                  <m:r>
                    <m:rPr>
                      <m:sty m:val="p"/>
                    </m:rPr>
                    <w:rPr>
                      <w:rFonts w:ascii="Cambria Math" w:eastAsia="Times New Roman" w:hAnsi="Cambria Math" w:cs="Times New Roman"/>
                      <w:sz w:val="20"/>
                      <w:szCs w:val="20"/>
                      <w:lang w:val="x-none" w:eastAsia="en-US"/>
                    </w:rPr>
                    <m:t>TF</m:t>
                  </m:r>
                  <m:r>
                    <w:rPr>
                      <w:rFonts w:ascii="Cambria Math" w:eastAsia="Times New Roman" w:hAnsi="Cambria Math" w:cs="Times New Roman"/>
                      <w:sz w:val="20"/>
                      <w:szCs w:val="20"/>
                      <w:lang w:val="x-none" w:eastAsia="en-US"/>
                    </w:rPr>
                    <m:t>,b,f,c</m:t>
                  </m:r>
                </m:sub>
              </m:sSub>
              <m:d>
                <m:dPr>
                  <m:ctrlPr>
                    <w:rPr>
                      <w:rFonts w:ascii="Cambria Math" w:eastAsia="Times New Roman" w:hAnsi="Cambria Math" w:cs="Times New Roman"/>
                      <w:i/>
                      <w:sz w:val="20"/>
                      <w:szCs w:val="20"/>
                      <w:lang w:val="x-none" w:eastAsia="en-US"/>
                    </w:rPr>
                  </m:ctrlPr>
                </m:dPr>
                <m:e>
                  <m:r>
                    <w:rPr>
                      <w:rFonts w:ascii="Cambria Math" w:eastAsia="Times New Roman" w:hAnsi="Cambria Math" w:cs="Times New Roman"/>
                      <w:sz w:val="20"/>
                      <w:szCs w:val="20"/>
                      <w:lang w:val="x-none" w:eastAsia="en-US"/>
                    </w:rPr>
                    <m:t>i</m:t>
                  </m:r>
                </m:e>
              </m:d>
            </m:oMath>
            <w:r w:rsidRPr="00A61913">
              <w:rPr>
                <w:rFonts w:ascii="Times New Roman" w:eastAsia="Yu Mincho" w:hAnsi="Times New Roman" w:cs="Times New Roman"/>
                <w:sz w:val="20"/>
                <w:szCs w:val="20"/>
                <w:lang w:eastAsia="en-US"/>
              </w:rPr>
              <w:t xml:space="preserve"> </w:t>
            </w:r>
            <w:r w:rsidRPr="00A61913">
              <w:rPr>
                <w:rFonts w:ascii="Times New Roman" w:eastAsia="Yu Mincho" w:hAnsi="Times New Roman" w:cs="Times New Roman"/>
                <w:bCs/>
                <w:color w:val="000000" w:themeColor="text1"/>
                <w:sz w:val="20"/>
                <w:szCs w:val="20"/>
                <w:lang w:eastAsia="ja-JP"/>
              </w:rPr>
              <w:t>should also be discussed (for PUSCH power control), as it’s defined as follows based on the existing specifications:</w:t>
            </w:r>
          </w:p>
          <w:p w14:paraId="314BF7D3" w14:textId="77777777" w:rsidR="00A61913" w:rsidRPr="00A61913" w:rsidRDefault="004B1A59" w:rsidP="00A61913">
            <w:pPr>
              <w:tabs>
                <w:tab w:val="left" w:pos="5350"/>
              </w:tabs>
              <w:overflowPunct w:val="0"/>
              <w:autoSpaceDE w:val="0"/>
              <w:autoSpaceDN w:val="0"/>
              <w:adjustRightInd w:val="0"/>
              <w:spacing w:after="0" w:line="240" w:lineRule="auto"/>
              <w:jc w:val="center"/>
              <w:textAlignment w:val="baseline"/>
              <w:rPr>
                <w:rFonts w:ascii="Times New Roman" w:eastAsia="Yu Mincho" w:hAnsi="Times New Roman" w:cs="Times New Roman"/>
                <w:bCs/>
                <w:color w:val="000000" w:themeColor="text1"/>
                <w:sz w:val="20"/>
                <w:szCs w:val="20"/>
                <w:lang w:eastAsia="ja-JP"/>
              </w:rPr>
            </w:pPr>
            <m:oMath>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m:t>
                  </m:r>
                </m:e>
                <m:sub>
                  <m:r>
                    <m:rPr>
                      <m:sty m:val="p"/>
                    </m:rPr>
                    <w:rPr>
                      <w:rFonts w:ascii="Cambria Math" w:hAnsi="Cambria Math" w:cs="Times New Roman"/>
                      <w:sz w:val="20"/>
                      <w:szCs w:val="20"/>
                      <w:lang w:val="x-none"/>
                    </w:rPr>
                    <m:t>TF</m:t>
                  </m:r>
                  <m:r>
                    <w:rPr>
                      <w:rFonts w:ascii="Cambria Math" w:hAnsi="Cambria Math" w:cs="Times New Roman"/>
                      <w:sz w:val="20"/>
                      <w:szCs w:val="20"/>
                      <w:lang w:val="x-none"/>
                    </w:rPr>
                    <m:t>,b,f,c</m:t>
                  </m:r>
                </m:sub>
              </m:sSub>
              <m:d>
                <m:dPr>
                  <m:ctrlPr>
                    <w:rPr>
                      <w:rFonts w:ascii="Cambria Math" w:hAnsi="Cambria Math" w:cs="Times New Roman"/>
                      <w:i/>
                      <w:sz w:val="20"/>
                      <w:szCs w:val="20"/>
                      <w:lang w:val="x-none"/>
                    </w:rPr>
                  </m:ctrlPr>
                </m:dPr>
                <m:e>
                  <m:r>
                    <w:rPr>
                      <w:rFonts w:ascii="Cambria Math" w:hAnsi="Cambria Math" w:cs="Times New Roman"/>
                      <w:sz w:val="20"/>
                      <w:szCs w:val="20"/>
                      <w:lang w:val="x-none"/>
                    </w:rPr>
                    <m:t>i</m:t>
                  </m:r>
                </m:e>
              </m:d>
              <m:r>
                <w:rPr>
                  <w:rFonts w:ascii="Cambria Math" w:hAnsi="Cambria Math" w:cs="Times New Roman"/>
                  <w:sz w:val="20"/>
                  <w:szCs w:val="20"/>
                  <w:lang w:val="x-none"/>
                </w:rPr>
                <m:t>=10</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log</m:t>
                  </m:r>
                </m:e>
                <m:sub>
                  <m:r>
                    <w:rPr>
                      <w:rFonts w:ascii="Cambria Math" w:hAnsi="Cambria Math" w:cs="Times New Roman"/>
                      <w:sz w:val="20"/>
                      <w:szCs w:val="20"/>
                      <w:lang w:val="x-none"/>
                    </w:rPr>
                    <m:t>10</m:t>
                  </m:r>
                </m:sub>
              </m:sSub>
              <m:d>
                <m:dPr>
                  <m:ctrlPr>
                    <w:rPr>
                      <w:rFonts w:ascii="Cambria Math" w:hAnsi="Cambria Math" w:cs="Times New Roman"/>
                      <w:i/>
                      <w:sz w:val="20"/>
                      <w:szCs w:val="20"/>
                      <w:lang w:val="x-none"/>
                    </w:rPr>
                  </m:ctrlPr>
                </m:dPr>
                <m:e>
                  <m:d>
                    <m:dPr>
                      <m:ctrlPr>
                        <w:rPr>
                          <w:rFonts w:ascii="Cambria Math" w:hAnsi="Cambria Math" w:cs="Times New Roman"/>
                          <w:i/>
                          <w:sz w:val="20"/>
                          <w:szCs w:val="20"/>
                          <w:lang w:val="x-none"/>
                        </w:rPr>
                      </m:ctrlPr>
                    </m:dPr>
                    <m:e>
                      <m:sSup>
                        <m:sSupPr>
                          <m:ctrlPr>
                            <w:rPr>
                              <w:rFonts w:ascii="Cambria Math" w:hAnsi="Cambria Math" w:cs="Times New Roman"/>
                              <w:i/>
                              <w:sz w:val="20"/>
                              <w:szCs w:val="20"/>
                              <w:lang w:val="x-none"/>
                            </w:rPr>
                          </m:ctrlPr>
                        </m:sSupPr>
                        <m:e>
                          <m:r>
                            <w:rPr>
                              <w:rFonts w:ascii="Cambria Math" w:hAnsi="Cambria Math" w:cs="Times New Roman"/>
                              <w:sz w:val="20"/>
                              <w:szCs w:val="20"/>
                              <w:lang w:val="x-none"/>
                            </w:rPr>
                            <m:t>2</m:t>
                          </m:r>
                        </m:e>
                        <m:sup>
                          <m:r>
                            <m:rPr>
                              <m:sty m:val="p"/>
                            </m:rPr>
                            <w:rPr>
                              <w:rFonts w:ascii="Cambria Math" w:hAnsi="Cambria Math" w:cs="Times New Roman"/>
                              <w:sz w:val="20"/>
                              <w:szCs w:val="20"/>
                            </w:rPr>
                            <m:t>BPRE</m:t>
                          </m:r>
                          <m:r>
                            <w:rPr>
                              <w:rFonts w:ascii="Cambria Math" w:hAnsi="Cambria Math" w:cs="Times New Roman"/>
                              <w:sz w:val="20"/>
                              <w:szCs w:val="20"/>
                              <w:lang w:val="x-none"/>
                            </w:rPr>
                            <m:t>⋅</m:t>
                          </m:r>
                          <m:sSub>
                            <m:sSubPr>
                              <m:ctrlPr>
                                <w:rPr>
                                  <w:rFonts w:ascii="Cambria Math" w:hAnsi="Cambria Math" w:cs="Times New Roman"/>
                                  <w:i/>
                                  <w:sz w:val="20"/>
                                  <w:szCs w:val="20"/>
                                  <w:lang w:val="x-none"/>
                                </w:rPr>
                              </m:ctrlPr>
                            </m:sSubPr>
                            <m:e>
                              <m:r>
                                <w:rPr>
                                  <w:rFonts w:ascii="Cambria Math" w:hAnsi="Cambria Math" w:cs="Times New Roman"/>
                                  <w:sz w:val="20"/>
                                  <w:szCs w:val="20"/>
                                  <w:lang w:val="x-none"/>
                                </w:rPr>
                                <m:t>K</m:t>
                              </m:r>
                            </m:e>
                            <m:sub>
                              <m:r>
                                <w:rPr>
                                  <w:rFonts w:ascii="Cambria Math" w:hAnsi="Cambria Math" w:cs="Times New Roman"/>
                                  <w:sz w:val="20"/>
                                  <w:szCs w:val="20"/>
                                  <w:lang w:val="x-none"/>
                                </w:rPr>
                                <m:t>s</m:t>
                              </m:r>
                            </m:sub>
                          </m:sSub>
                        </m:sup>
                      </m:sSup>
                      <m:r>
                        <w:rPr>
                          <w:rFonts w:ascii="Cambria Math" w:hAnsi="Cambria Math" w:cs="Times New Roman"/>
                          <w:sz w:val="20"/>
                          <w:szCs w:val="20"/>
                          <w:lang w:val="x-none"/>
                        </w:rPr>
                        <m:t>-1</m:t>
                      </m:r>
                    </m:e>
                  </m:d>
                  <m:r>
                    <w:rPr>
                      <w:rFonts w:ascii="Cambria Math" w:hAnsi="Cambria Math" w:cs="Times New Roman"/>
                      <w:sz w:val="20"/>
                      <w:szCs w:val="20"/>
                      <w:lang w:val="x-none"/>
                    </w:rPr>
                    <m:t>⋅</m:t>
                  </m:r>
                  <m:sSubSup>
                    <m:sSubSupPr>
                      <m:ctrlPr>
                        <w:rPr>
                          <w:rFonts w:ascii="Cambria Math" w:hAnsi="Cambria Math" w:cs="Times New Roman"/>
                          <w:iCs/>
                          <w:sz w:val="20"/>
                          <w:szCs w:val="20"/>
                          <w:lang w:val="x-none"/>
                        </w:rPr>
                      </m:ctrlPr>
                    </m:sSubSupPr>
                    <m:e>
                      <m:r>
                        <w:rPr>
                          <w:rFonts w:ascii="Cambria Math" w:hAnsi="Cambria Math" w:cs="Times New Roman"/>
                          <w:sz w:val="20"/>
                          <w:szCs w:val="20"/>
                          <w:lang w:val="x-none"/>
                        </w:rPr>
                        <m:t>β</m:t>
                      </m:r>
                    </m:e>
                    <m:sub>
                      <m:r>
                        <m:rPr>
                          <m:sty m:val="p"/>
                        </m:rPr>
                        <w:rPr>
                          <w:rFonts w:ascii="Cambria Math" w:hAnsi="Cambria Math" w:cs="Times New Roman"/>
                          <w:sz w:val="20"/>
                          <w:szCs w:val="20"/>
                          <w:lang w:val="x-none"/>
                        </w:rPr>
                        <m:t>offset</m:t>
                      </m:r>
                    </m:sub>
                    <m:sup>
                      <m:r>
                        <m:rPr>
                          <m:sty m:val="p"/>
                        </m:rPr>
                        <w:rPr>
                          <w:rFonts w:ascii="Cambria Math" w:hAnsi="Cambria Math" w:cs="Times New Roman"/>
                          <w:sz w:val="20"/>
                          <w:szCs w:val="20"/>
                          <w:lang w:val="x-none"/>
                        </w:rPr>
                        <m:t>PUSCH</m:t>
                      </m:r>
                    </m:sup>
                  </m:sSubSup>
                </m:e>
              </m:d>
            </m:oMath>
            <w:r w:rsidR="00A61913" w:rsidRPr="00A61913">
              <w:rPr>
                <w:rFonts w:ascii="Times New Roman" w:eastAsia="Yu Mincho" w:hAnsi="Times New Roman" w:cs="Times New Roman"/>
                <w:sz w:val="20"/>
                <w:szCs w:val="20"/>
              </w:rPr>
              <w:t>,</w:t>
            </w:r>
          </w:p>
          <w:p w14:paraId="4A6F37E9"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val="en-GB" w:eastAsia="zh-CN"/>
              </w:rPr>
            </w:pPr>
            <w:r w:rsidRPr="00A61913">
              <w:rPr>
                <w:rFonts w:ascii="Times New Roman" w:eastAsia="Yu Mincho" w:hAnsi="Times New Roman" w:cs="Times New Roman"/>
                <w:bCs/>
                <w:color w:val="000000" w:themeColor="text1"/>
                <w:sz w:val="20"/>
                <w:szCs w:val="20"/>
                <w:lang w:eastAsia="ja-JP"/>
              </w:rPr>
              <w:t xml:space="preserve">where </w:t>
            </w:r>
            <m:oMath>
              <m:r>
                <m:rPr>
                  <m:sty m:val="p"/>
                </m:rPr>
                <w:rPr>
                  <w:rFonts w:ascii="Cambria Math" w:eastAsia="Times New Roman" w:hAnsi="Cambria Math" w:cs="Times New Roman"/>
                  <w:sz w:val="20"/>
                  <w:szCs w:val="20"/>
                  <w:lang w:val="en-GB" w:eastAsia="en-US"/>
                </w:rPr>
                <m:t>BPRE=</m:t>
              </m:r>
              <m:nary>
                <m:naryPr>
                  <m:chr m:val="∑"/>
                  <m:limLoc m:val="undOvr"/>
                  <m:ctrlPr>
                    <w:rPr>
                      <w:rFonts w:ascii="Cambria Math" w:eastAsia="Times New Roman" w:hAnsi="Cambria Math" w:cs="Times New Roman"/>
                      <w:iCs/>
                      <w:sz w:val="20"/>
                      <w:szCs w:val="20"/>
                      <w:lang w:val="en-GB" w:eastAsia="en-US"/>
                    </w:rPr>
                  </m:ctrlPr>
                </m:naryPr>
                <m:sub>
                  <m:r>
                    <w:rPr>
                      <w:rFonts w:ascii="Cambria Math" w:eastAsia="Times New Roman" w:hAnsi="Cambria Math" w:cs="Times New Roman"/>
                      <w:sz w:val="20"/>
                      <w:szCs w:val="20"/>
                      <w:lang w:val="en-GB" w:eastAsia="en-US"/>
                    </w:rPr>
                    <m:t>r=0</m:t>
                  </m:r>
                </m:sub>
                <m:sup>
                  <m:r>
                    <w:rPr>
                      <w:rFonts w:ascii="Cambria Math" w:eastAsia="Times New Roman" w:hAnsi="Cambria Math" w:cs="Times New Roman"/>
                      <w:sz w:val="20"/>
                      <w:szCs w:val="20"/>
                      <w:lang w:val="en-GB" w:eastAsia="en-US"/>
                    </w:rPr>
                    <m:t>C-1</m:t>
                  </m:r>
                </m:sup>
                <m:e>
                  <m:f>
                    <m:fPr>
                      <m:type m:val="lin"/>
                      <m:ctrlPr>
                        <w:rPr>
                          <w:rFonts w:ascii="Cambria Math" w:eastAsia="Times New Roman" w:hAnsi="Cambria Math" w:cs="Times New Roman"/>
                          <w:i/>
                          <w:iCs/>
                          <w:sz w:val="20"/>
                          <w:szCs w:val="20"/>
                          <w:lang w:val="en-GB" w:eastAsia="en-US"/>
                        </w:rPr>
                      </m:ctrlPr>
                    </m:fPr>
                    <m:num>
                      <m:sSub>
                        <m:sSubPr>
                          <m:ctrlPr>
                            <w:rPr>
                              <w:rFonts w:ascii="Cambria Math" w:eastAsia="Times New Roman" w:hAnsi="Cambria Math" w:cs="Times New Roman"/>
                              <w:i/>
                              <w:iCs/>
                              <w:sz w:val="20"/>
                              <w:szCs w:val="20"/>
                              <w:lang w:val="en-GB"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r</m:t>
                          </m:r>
                        </m:sub>
                      </m:sSub>
                    </m:num>
                    <m:den>
                      <m:sSub>
                        <m:sSubPr>
                          <m:ctrlPr>
                            <w:rPr>
                              <w:rFonts w:ascii="Cambria Math" w:eastAsia="Times New Roman" w:hAnsi="Cambria Math" w:cs="Times New Roman"/>
                              <w:i/>
                              <w:iCs/>
                              <w:sz w:val="20"/>
                              <w:szCs w:val="20"/>
                              <w:lang w:val="en-GB" w:eastAsia="en-US"/>
                            </w:rPr>
                          </m:ctrlPr>
                        </m:sSubPr>
                        <m:e>
                          <m:r>
                            <w:rPr>
                              <w:rFonts w:ascii="Cambria Math" w:eastAsia="Times New Roman" w:hAnsi="Cambria Math" w:cs="Times New Roman"/>
                              <w:sz w:val="20"/>
                              <w:szCs w:val="20"/>
                              <w:lang w:val="en-GB" w:eastAsia="en-US"/>
                            </w:rPr>
                            <m:t>N</m:t>
                          </m:r>
                        </m:e>
                        <m:sub>
                          <m:r>
                            <w:rPr>
                              <w:rFonts w:ascii="Cambria Math" w:eastAsia="Times New Roman" w:hAnsi="Cambria Math" w:cs="Times New Roman"/>
                              <w:sz w:val="20"/>
                              <w:szCs w:val="20"/>
                              <w:lang w:val="en-GB" w:eastAsia="en-US"/>
                            </w:rPr>
                            <m:t>RE</m:t>
                          </m:r>
                        </m:sub>
                      </m:sSub>
                    </m:den>
                  </m:f>
                </m:e>
              </m:nary>
            </m:oMath>
            <w:r w:rsidRPr="00A61913">
              <w:rPr>
                <w:rFonts w:ascii="Times New Roman" w:eastAsia="Yu Mincho" w:hAnsi="Times New Roman" w:cs="Times New Roman"/>
                <w:iCs/>
                <w:sz w:val="20"/>
                <w:szCs w:val="20"/>
                <w:lang w:val="en-GB" w:eastAsia="en-US"/>
              </w:rPr>
              <w:t xml:space="preserve">,  and </w:t>
            </w:r>
            <m:oMath>
              <m:sSub>
                <m:sSubPr>
                  <m:ctrlPr>
                    <w:rPr>
                      <w:rFonts w:ascii="Cambria Math" w:eastAsia="Times New Roman" w:hAnsi="Cambria Math" w:cs="Times New Roman"/>
                      <w:i/>
                      <w:sz w:val="20"/>
                      <w:szCs w:val="20"/>
                      <w:lang w:val="x-none" w:eastAsia="en-US"/>
                    </w:rPr>
                  </m:ctrlPr>
                </m:sSubPr>
                <m:e>
                  <m:r>
                    <w:rPr>
                      <w:rFonts w:ascii="Cambria Math" w:eastAsia="Times New Roman" w:hAnsi="Cambria Math" w:cs="Times New Roman"/>
                      <w:sz w:val="20"/>
                      <w:szCs w:val="20"/>
                      <w:lang w:val="en-GB" w:eastAsia="en-US"/>
                    </w:rPr>
                    <m:t>K</m:t>
                  </m:r>
                </m:e>
                <m:sub>
                  <m:r>
                    <w:rPr>
                      <w:rFonts w:ascii="Cambria Math" w:eastAsia="Times New Roman" w:hAnsi="Cambria Math" w:cs="Times New Roman"/>
                      <w:sz w:val="20"/>
                      <w:szCs w:val="20"/>
                      <w:lang w:val="en-GB" w:eastAsia="en-US"/>
                    </w:rPr>
                    <m:t>r</m:t>
                  </m:r>
                </m:sub>
              </m:sSub>
            </m:oMath>
            <w:r w:rsidRPr="00A61913">
              <w:rPr>
                <w:rFonts w:ascii="Times New Roman" w:eastAsia="Times New Roman" w:hAnsi="Times New Roman" w:cs="Times New Roman"/>
                <w:sz w:val="20"/>
                <w:szCs w:val="20"/>
                <w:lang w:val="en-GB" w:eastAsia="zh-CN"/>
              </w:rPr>
              <w:t xml:space="preserve"> is a size for code block </w:t>
            </w:r>
            <m:oMath>
              <m:r>
                <w:rPr>
                  <w:rFonts w:ascii="Cambria Math" w:eastAsia="Times New Roman" w:hAnsi="Cambria Math" w:cs="Times New Roman"/>
                  <w:sz w:val="20"/>
                  <w:szCs w:val="20"/>
                  <w:lang w:val="en-GB" w:eastAsia="zh-CN"/>
                </w:rPr>
                <m:t>r</m:t>
              </m:r>
            </m:oMath>
            <w:r w:rsidRPr="00A61913">
              <w:rPr>
                <w:rFonts w:ascii="Times New Roman" w:eastAsia="Times New Roman" w:hAnsi="Times New Roman" w:cs="Times New Roman"/>
                <w:sz w:val="20"/>
                <w:szCs w:val="20"/>
                <w:lang w:val="en-GB" w:eastAsia="zh-CN"/>
              </w:rPr>
              <w:t xml:space="preserve">. </w:t>
            </w:r>
          </w:p>
          <w:p w14:paraId="27C0D2D1"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iCs/>
                <w:sz w:val="20"/>
                <w:szCs w:val="20"/>
                <w:lang w:val="en-GB" w:eastAsia="en-US"/>
              </w:rPr>
            </w:pPr>
            <w:r w:rsidRPr="00A61913">
              <w:rPr>
                <w:rFonts w:ascii="Times New Roman" w:eastAsia="Times New Roman" w:hAnsi="Times New Roman" w:cs="Times New Roman"/>
                <w:sz w:val="20"/>
                <w:szCs w:val="20"/>
                <w:lang w:val="en-GB" w:eastAsia="zh-CN"/>
              </w:rPr>
              <w:t xml:space="preserve">Hence, the impact on </w:t>
            </w:r>
            <m:oMath>
              <m:sSub>
                <m:sSubPr>
                  <m:ctrlPr>
                    <w:rPr>
                      <w:rFonts w:ascii="Cambria Math" w:eastAsia="Times New Roman" w:hAnsi="Cambria Math" w:cs="Times New Roman"/>
                      <w:i/>
                      <w:sz w:val="20"/>
                      <w:szCs w:val="20"/>
                      <w:lang w:val="x-none" w:eastAsia="en-US"/>
                    </w:rPr>
                  </m:ctrlPr>
                </m:sSubPr>
                <m:e>
                  <m:r>
                    <w:rPr>
                      <w:rFonts w:ascii="Cambria Math" w:eastAsia="Times New Roman" w:hAnsi="Cambria Math" w:cs="Times New Roman"/>
                      <w:sz w:val="20"/>
                      <w:szCs w:val="20"/>
                      <w:lang w:val="x-none" w:eastAsia="en-US"/>
                    </w:rPr>
                    <m:t>∆</m:t>
                  </m:r>
                </m:e>
                <m:sub>
                  <m:r>
                    <m:rPr>
                      <m:sty m:val="p"/>
                    </m:rPr>
                    <w:rPr>
                      <w:rFonts w:ascii="Cambria Math" w:eastAsia="Times New Roman" w:hAnsi="Cambria Math" w:cs="Times New Roman"/>
                      <w:sz w:val="20"/>
                      <w:szCs w:val="20"/>
                      <w:lang w:val="x-none" w:eastAsia="en-US"/>
                    </w:rPr>
                    <m:t>TF</m:t>
                  </m:r>
                  <m:r>
                    <w:rPr>
                      <w:rFonts w:ascii="Cambria Math" w:eastAsia="Times New Roman" w:hAnsi="Cambria Math" w:cs="Times New Roman"/>
                      <w:sz w:val="20"/>
                      <w:szCs w:val="20"/>
                      <w:lang w:val="x-none" w:eastAsia="en-US"/>
                    </w:rPr>
                    <m:t>,b,f,c</m:t>
                  </m:r>
                </m:sub>
              </m:sSub>
              <m:d>
                <m:dPr>
                  <m:ctrlPr>
                    <w:rPr>
                      <w:rFonts w:ascii="Cambria Math" w:eastAsia="Times New Roman" w:hAnsi="Cambria Math" w:cs="Times New Roman"/>
                      <w:i/>
                      <w:sz w:val="20"/>
                      <w:szCs w:val="20"/>
                      <w:lang w:val="x-none" w:eastAsia="en-US"/>
                    </w:rPr>
                  </m:ctrlPr>
                </m:dPr>
                <m:e>
                  <m:r>
                    <w:rPr>
                      <w:rFonts w:ascii="Cambria Math" w:eastAsia="Times New Roman" w:hAnsi="Cambria Math" w:cs="Times New Roman"/>
                      <w:sz w:val="20"/>
                      <w:szCs w:val="20"/>
                      <w:lang w:val="x-none" w:eastAsia="en-US"/>
                    </w:rPr>
                    <m:t>i</m:t>
                  </m:r>
                </m:e>
              </m:d>
            </m:oMath>
            <w:r w:rsidRPr="00A61913">
              <w:rPr>
                <w:rFonts w:ascii="Times New Roman" w:eastAsia="Times New Roman" w:hAnsi="Times New Roman" w:cs="Times New Roman"/>
                <w:sz w:val="20"/>
                <w:szCs w:val="20"/>
                <w:lang w:eastAsia="en-US"/>
              </w:rPr>
              <w:t>,</w:t>
            </w:r>
            <w:r w:rsidRPr="00A61913">
              <w:rPr>
                <w:rFonts w:ascii="Times New Roman" w:eastAsia="Yu Mincho" w:hAnsi="Times New Roman" w:cs="Times New Roman"/>
                <w:sz w:val="20"/>
                <w:szCs w:val="20"/>
                <w:lang w:eastAsia="en-US"/>
              </w:rPr>
              <w:t xml:space="preserve">  and specifically </w:t>
            </w:r>
            <m:oMath>
              <m:r>
                <m:rPr>
                  <m:sty m:val="p"/>
                </m:rPr>
                <w:rPr>
                  <w:rFonts w:ascii="Cambria Math" w:eastAsia="Times New Roman" w:hAnsi="Cambria Math" w:cs="Times New Roman"/>
                  <w:sz w:val="20"/>
                  <w:szCs w:val="20"/>
                  <w:lang w:val="en-GB" w:eastAsia="en-US"/>
                </w:rPr>
                <m:t>BPRE</m:t>
              </m:r>
            </m:oMath>
            <w:r w:rsidRPr="00A61913">
              <w:rPr>
                <w:rFonts w:ascii="Times New Roman" w:eastAsia="Yu Mincho" w:hAnsi="Times New Roman" w:cs="Times New Roman"/>
                <w:sz w:val="20"/>
                <w:szCs w:val="20"/>
                <w:lang w:val="en-GB" w:eastAsia="en-US"/>
              </w:rPr>
              <w:t xml:space="preserve"> (bits per resource element),</w:t>
            </w:r>
            <w:r w:rsidRPr="00A61913">
              <w:rPr>
                <w:rFonts w:ascii="Times New Roman" w:eastAsia="Times New Roman" w:hAnsi="Times New Roman" w:cs="Times New Roman"/>
                <w:sz w:val="20"/>
                <w:szCs w:val="20"/>
                <w:lang w:val="en-GB" w:eastAsia="zh-CN"/>
              </w:rPr>
              <w:t xml:space="preserve"> would need to be discussed for the two PUSCH transmission occasions in case of SDM scheme since the layers and thus code-block are split between the two PUSCH occasions.</w:t>
            </w:r>
          </w:p>
          <w:p w14:paraId="2B64685B"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eastAsia="ja-JP"/>
              </w:rPr>
            </w:pPr>
            <w:r w:rsidRPr="00A61913">
              <w:rPr>
                <w:rFonts w:ascii="Times New Roman" w:eastAsia="Yu Mincho" w:hAnsi="Times New Roman" w:cs="Times New Roman"/>
                <w:bCs/>
                <w:color w:val="000000" w:themeColor="text1"/>
                <w:sz w:val="20"/>
                <w:szCs w:val="20"/>
                <w:lang w:val="en-GB" w:eastAsia="ja-JP"/>
              </w:rPr>
              <w:t xml:space="preserve">So similar to other parameters, and using the indexing suggested by FL, we would need to consider </w:t>
            </w:r>
            <m:oMath>
              <m:sSub>
                <m:sSubPr>
                  <m:ctrlPr>
                    <w:rPr>
                      <w:rFonts w:ascii="Cambria Math" w:eastAsia="Yu Mincho" w:hAnsi="Cambria Math" w:cs="Times New Roman"/>
                      <w:bCs/>
                      <w:i/>
                      <w:color w:val="000000" w:themeColor="text1"/>
                      <w:sz w:val="20"/>
                      <w:szCs w:val="20"/>
                      <w:lang w:eastAsia="ja-JP"/>
                    </w:rPr>
                  </m:ctrlPr>
                </m:sSubPr>
                <m:e>
                  <m:r>
                    <w:rPr>
                      <w:rFonts w:ascii="Cambria Math" w:eastAsia="Yu Mincho" w:hAnsi="Cambria Math" w:cs="Times New Roman"/>
                      <w:color w:val="000000" w:themeColor="text1"/>
                      <w:sz w:val="20"/>
                      <w:szCs w:val="20"/>
                      <w:lang w:eastAsia="ja-JP"/>
                    </w:rPr>
                    <m:t>∆</m:t>
                  </m:r>
                </m:e>
                <m:sub>
                  <m:r>
                    <m:rPr>
                      <m:sty m:val="p"/>
                    </m:rPr>
                    <w:rPr>
                      <w:rFonts w:ascii="Cambria Math" w:eastAsia="Yu Mincho" w:hAnsi="Cambria Math" w:cs="Times New Roman"/>
                      <w:color w:val="000000" w:themeColor="text1"/>
                      <w:sz w:val="20"/>
                      <w:szCs w:val="20"/>
                      <w:lang w:eastAsia="ja-JP"/>
                    </w:rPr>
                    <m:t>TF</m:t>
                  </m:r>
                  <m:r>
                    <w:rPr>
                      <w:rFonts w:ascii="Cambria Math" w:eastAsia="Yu Mincho" w:hAnsi="Cambria Math" w:cs="Times New Roman"/>
                      <w:color w:val="000000" w:themeColor="text1"/>
                      <w:sz w:val="20"/>
                      <w:szCs w:val="20"/>
                      <w:lang w:eastAsia="ja-JP"/>
                    </w:rPr>
                    <m:t>,b,f,c</m:t>
                  </m:r>
                  <m:r>
                    <w:rPr>
                      <w:rFonts w:ascii="Cambria Math" w:eastAsia="Yu Mincho" w:hAnsi="Cambria Math" w:cs="Times New Roman"/>
                      <w:color w:val="FF0000"/>
                      <w:sz w:val="20"/>
                      <w:szCs w:val="20"/>
                      <w:lang w:eastAsia="ja-JP"/>
                    </w:rPr>
                    <m:t>,t</m:t>
                  </m:r>
                </m:sub>
              </m:sSub>
              <m:d>
                <m:dPr>
                  <m:ctrlPr>
                    <w:rPr>
                      <w:rFonts w:ascii="Cambria Math" w:eastAsia="Yu Mincho" w:hAnsi="Cambria Math" w:cs="Times New Roman"/>
                      <w:bCs/>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Pr="00A61913">
              <w:rPr>
                <w:rFonts w:ascii="Times New Roman" w:eastAsia="Yu Mincho" w:hAnsi="Times New Roman" w:cs="Times New Roman"/>
                <w:bCs/>
                <w:color w:val="000000" w:themeColor="text1"/>
                <w:sz w:val="20"/>
                <w:szCs w:val="20"/>
                <w:lang w:eastAsia="ja-JP"/>
              </w:rPr>
              <w:t xml:space="preserve">. Then this </w:t>
            </w:r>
            <m:oMath>
              <m:sSub>
                <m:sSubPr>
                  <m:ctrlPr>
                    <w:rPr>
                      <w:rFonts w:ascii="Cambria Math" w:eastAsia="Yu Mincho" w:hAnsi="Cambria Math" w:cs="Times New Roman"/>
                      <w:bCs/>
                      <w:i/>
                      <w:color w:val="000000" w:themeColor="text1"/>
                      <w:sz w:val="20"/>
                      <w:szCs w:val="20"/>
                      <w:lang w:eastAsia="ja-JP"/>
                    </w:rPr>
                  </m:ctrlPr>
                </m:sSubPr>
                <m:e>
                  <m:r>
                    <w:rPr>
                      <w:rFonts w:ascii="Cambria Math" w:eastAsia="Yu Mincho" w:hAnsi="Cambria Math" w:cs="Times New Roman"/>
                      <w:color w:val="000000" w:themeColor="text1"/>
                      <w:sz w:val="20"/>
                      <w:szCs w:val="20"/>
                      <w:lang w:eastAsia="ja-JP"/>
                    </w:rPr>
                    <m:t>∆</m:t>
                  </m:r>
                </m:e>
                <m:sub>
                  <m:r>
                    <m:rPr>
                      <m:sty m:val="p"/>
                    </m:rPr>
                    <w:rPr>
                      <w:rFonts w:ascii="Cambria Math" w:eastAsia="Yu Mincho" w:hAnsi="Cambria Math" w:cs="Times New Roman"/>
                      <w:color w:val="000000" w:themeColor="text1"/>
                      <w:sz w:val="20"/>
                      <w:szCs w:val="20"/>
                      <w:lang w:eastAsia="ja-JP"/>
                    </w:rPr>
                    <m:t>TF</m:t>
                  </m:r>
                  <m:r>
                    <w:rPr>
                      <w:rFonts w:ascii="Cambria Math" w:eastAsia="Yu Mincho" w:hAnsi="Cambria Math" w:cs="Times New Roman"/>
                      <w:color w:val="000000" w:themeColor="text1"/>
                      <w:sz w:val="20"/>
                      <w:szCs w:val="20"/>
                      <w:lang w:eastAsia="ja-JP"/>
                    </w:rPr>
                    <m:t>,b,f,c</m:t>
                  </m:r>
                  <m:r>
                    <w:rPr>
                      <w:rFonts w:ascii="Cambria Math" w:eastAsia="Yu Mincho" w:hAnsi="Cambria Math" w:cs="Times New Roman"/>
                      <w:color w:val="FF0000"/>
                      <w:sz w:val="20"/>
                      <w:szCs w:val="20"/>
                      <w:lang w:eastAsia="ja-JP"/>
                    </w:rPr>
                    <m:t>,t</m:t>
                  </m:r>
                </m:sub>
              </m:sSub>
              <m:d>
                <m:dPr>
                  <m:ctrlPr>
                    <w:rPr>
                      <w:rFonts w:ascii="Cambria Math" w:eastAsia="Yu Mincho" w:hAnsi="Cambria Math" w:cs="Times New Roman"/>
                      <w:bCs/>
                      <w:i/>
                      <w:color w:val="000000" w:themeColor="text1"/>
                      <w:sz w:val="20"/>
                      <w:szCs w:val="20"/>
                      <w:lang w:eastAsia="ja-JP"/>
                    </w:rPr>
                  </m:ctrlPr>
                </m:dPr>
                <m:e>
                  <m:r>
                    <w:rPr>
                      <w:rFonts w:ascii="Cambria Math" w:eastAsia="Yu Mincho" w:hAnsi="Cambria Math" w:cs="Times New Roman"/>
                      <w:color w:val="000000" w:themeColor="text1"/>
                      <w:sz w:val="20"/>
                      <w:szCs w:val="20"/>
                      <w:lang w:eastAsia="ja-JP"/>
                    </w:rPr>
                    <m:t>i</m:t>
                  </m:r>
                </m:e>
              </m:d>
            </m:oMath>
            <w:r w:rsidRPr="00A61913">
              <w:rPr>
                <w:rFonts w:ascii="Times New Roman" w:eastAsia="Yu Mincho" w:hAnsi="Times New Roman" w:cs="Times New Roman"/>
                <w:bCs/>
                <w:color w:val="000000" w:themeColor="text1"/>
                <w:sz w:val="20"/>
                <w:szCs w:val="20"/>
                <w:lang w:eastAsia="ja-JP"/>
              </w:rPr>
              <w:t xml:space="preserve"> should be further discussed.</w:t>
            </w:r>
          </w:p>
          <w:p w14:paraId="46042906"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val="en-GB" w:eastAsia="ja-JP"/>
              </w:rPr>
            </w:pPr>
          </w:p>
          <w:p w14:paraId="28A6AD56"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val="en-GB" w:eastAsia="ja-JP"/>
              </w:rPr>
            </w:pPr>
            <w:r w:rsidRPr="00A61913">
              <w:rPr>
                <w:rFonts w:ascii="Times New Roman" w:eastAsia="Yu Mincho" w:hAnsi="Times New Roman" w:cs="Times New Roman"/>
                <w:bCs/>
                <w:color w:val="000000" w:themeColor="text1"/>
                <w:sz w:val="20"/>
                <w:szCs w:val="20"/>
                <w:lang w:val="en-GB" w:eastAsia="ja-JP"/>
              </w:rPr>
              <w:t xml:space="preserve">- Finally, on the </w:t>
            </w:r>
            <w:r w:rsidRPr="00A61913">
              <w:rPr>
                <w:rFonts w:ascii="Times New Roman" w:eastAsia="Yu Mincho" w:hAnsi="Times New Roman" w:cs="Times New Roman"/>
                <w:bCs/>
                <w:color w:val="000000" w:themeColor="text1"/>
                <w:sz w:val="20"/>
                <w:szCs w:val="20"/>
                <w:u w:val="single"/>
                <w:lang w:val="en-GB" w:eastAsia="ja-JP"/>
              </w:rPr>
              <w:t>closed-loop power control parameter</w:t>
            </w:r>
            <w:r w:rsidRPr="00A61913">
              <w:rPr>
                <w:rFonts w:ascii="Times New Roman" w:eastAsia="Yu Mincho" w:hAnsi="Times New Roman" w:cs="Times New Roman"/>
                <w:bCs/>
                <w:color w:val="000000" w:themeColor="text1"/>
                <w:sz w:val="20"/>
                <w:szCs w:val="20"/>
                <w:lang w:val="en-GB" w:eastAsia="ja-JP"/>
              </w:rPr>
              <w:t>, shouldn’t we first discuss/ agree on the following (as we previously suggested)?</w:t>
            </w:r>
          </w:p>
          <w:p w14:paraId="1D549423" w14:textId="77777777" w:rsidR="00A61913" w:rsidRPr="00A61913" w:rsidRDefault="00A61913" w:rsidP="005E50DB">
            <w:pPr>
              <w:pStyle w:val="af6"/>
              <w:numPr>
                <w:ilvl w:val="0"/>
                <w:numId w:val="28"/>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20"/>
                <w:szCs w:val="20"/>
                <w:lang w:eastAsia="zh-CN"/>
              </w:rPr>
            </w:pPr>
            <w:r w:rsidRPr="00A61913">
              <w:rPr>
                <w:rFonts w:ascii="Times New Roman" w:eastAsia="DengXian" w:hAnsi="Times New Roman" w:cs="Times New Roman"/>
                <w:bCs/>
                <w:color w:val="000000" w:themeColor="text1"/>
                <w:sz w:val="20"/>
                <w:szCs w:val="20"/>
                <w:lang w:eastAsia="zh-CN"/>
              </w:rPr>
              <w:t>For Rel-18 multi-TRP PUSCH/PUCCH operations under unified TCI framework, reuse the Rel-17 multi-TRP power control enhancement as follows:</w:t>
            </w:r>
          </w:p>
          <w:p w14:paraId="50C3B8AA" w14:textId="77777777" w:rsidR="00A61913" w:rsidRPr="00A61913" w:rsidRDefault="00A61913" w:rsidP="005E50DB">
            <w:pPr>
              <w:pStyle w:val="af6"/>
              <w:numPr>
                <w:ilvl w:val="1"/>
                <w:numId w:val="28"/>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20"/>
                <w:szCs w:val="20"/>
                <w:lang w:eastAsia="zh-CN"/>
              </w:rPr>
            </w:pPr>
            <w:r w:rsidRPr="00A61913">
              <w:rPr>
                <w:rFonts w:ascii="Times New Roman" w:eastAsia="DengXian" w:hAnsi="Times New Roman" w:cs="Times New Roman"/>
                <w:bCs/>
                <w:color w:val="000000" w:themeColor="text1"/>
                <w:sz w:val="20"/>
                <w:szCs w:val="20"/>
                <w:lang w:eastAsia="zh-CN"/>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7F902334" w14:textId="77777777" w:rsidR="00A61913" w:rsidRPr="00A61913" w:rsidRDefault="00A61913" w:rsidP="005E50DB">
            <w:pPr>
              <w:pStyle w:val="af6"/>
              <w:numPr>
                <w:ilvl w:val="1"/>
                <w:numId w:val="28"/>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20"/>
                <w:szCs w:val="20"/>
                <w:lang w:eastAsia="zh-CN"/>
              </w:rPr>
            </w:pPr>
            <w:r w:rsidRPr="00A61913">
              <w:rPr>
                <w:rFonts w:ascii="Times New Roman" w:eastAsia="DengXian" w:hAnsi="Times New Roman" w:cs="Times New Roman"/>
                <w:bCs/>
                <w:color w:val="000000" w:themeColor="text1"/>
                <w:sz w:val="20"/>
                <w:szCs w:val="20"/>
                <w:lang w:eastAsia="zh-CN"/>
              </w:rPr>
              <w:t>if the second TPC field is not configured, indicated TPC command applies to UL transmissions/repetitions mapped to both first and second indicated TCI states.</w:t>
            </w:r>
          </w:p>
          <w:p w14:paraId="57A36CBD" w14:textId="25845DD0"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val="en-GB" w:eastAsia="ja-JP"/>
              </w:rPr>
            </w:pPr>
          </w:p>
          <w:p w14:paraId="4F4EE059" w14:textId="77777777" w:rsidR="00A61913" w:rsidRPr="00A61913" w:rsidRDefault="00A61913" w:rsidP="00A6191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20"/>
                <w:szCs w:val="20"/>
                <w:lang w:eastAsia="ja-JP"/>
              </w:rPr>
            </w:pPr>
          </w:p>
        </w:tc>
      </w:tr>
      <w:tr w:rsidR="00485C65" w14:paraId="3C6DD724"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00BD846" w14:textId="580138F9" w:rsidR="00485C65" w:rsidRPr="00AF0F3E" w:rsidRDefault="00AF0F3E"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Xiaomi</w:t>
            </w:r>
          </w:p>
        </w:tc>
        <w:tc>
          <w:tcPr>
            <w:tcW w:w="8479" w:type="dxa"/>
            <w:tcBorders>
              <w:top w:val="single" w:sz="4" w:space="0" w:color="auto"/>
              <w:left w:val="single" w:sz="4" w:space="0" w:color="auto"/>
              <w:bottom w:val="single" w:sz="4" w:space="0" w:color="auto"/>
              <w:right w:val="single" w:sz="4" w:space="0" w:color="auto"/>
            </w:tcBorders>
          </w:tcPr>
          <w:p w14:paraId="661344DA" w14:textId="77777777" w:rsidR="00AF0F3E" w:rsidRDefault="00AF0F3E" w:rsidP="00AF0F3E">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First, we are </w:t>
            </w:r>
            <w:r>
              <w:rPr>
                <w:rFonts w:ascii="Times New Roman" w:eastAsia="DengXian" w:hAnsi="Times New Roman" w:cs="Times New Roman" w:hint="eastAsia"/>
                <w:bCs/>
                <w:color w:val="000000" w:themeColor="text1"/>
                <w:sz w:val="18"/>
                <w:szCs w:val="18"/>
                <w:lang w:eastAsia="zh-CN"/>
              </w:rPr>
              <w:t>O</w:t>
            </w:r>
            <w:r>
              <w:rPr>
                <w:rFonts w:ascii="Times New Roman" w:eastAsia="DengXian" w:hAnsi="Times New Roman" w:cs="Times New Roman"/>
                <w:bCs/>
                <w:color w:val="000000" w:themeColor="text1"/>
                <w:sz w:val="18"/>
                <w:szCs w:val="18"/>
                <w:lang w:eastAsia="zh-CN"/>
              </w:rPr>
              <w:t xml:space="preserve">K with the association between PUSCH/PUCCH and the open loop power control parameters described in the first sub-bullet of proposal 4.1B. </w:t>
            </w:r>
          </w:p>
          <w:p w14:paraId="0C455822" w14:textId="4B1165EA" w:rsidR="00AF0F3E" w:rsidRDefault="00AF0F3E" w:rsidP="00AF0F3E">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the sub-bullet of the first sub-bullet, from our understanding, it needs to be modified as:</w:t>
            </w:r>
          </w:p>
          <w:p w14:paraId="5B52CA45" w14:textId="77777777" w:rsidR="00AF0F3E" w:rsidRPr="00F103B1" w:rsidRDefault="00AF0F3E" w:rsidP="005E50DB">
            <w:pPr>
              <w:pStyle w:val="af6"/>
              <w:numPr>
                <w:ilvl w:val="0"/>
                <w:numId w:val="31"/>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F103B1">
              <w:rPr>
                <w:rFonts w:ascii="Times New Roman" w:eastAsia="DengXian" w:hAnsi="Times New Roman" w:cs="Times New Roman"/>
                <w:bCs/>
                <w:color w:val="000000" w:themeColor="text1"/>
                <w:sz w:val="18"/>
                <w:szCs w:val="18"/>
                <w:lang w:eastAsia="zh-CN"/>
              </w:rPr>
              <w:t>The UE shall apply the first Tx power to the PUSCH antenna port(s) in PUSCH transmission occasion i associated with the first</w:t>
            </w:r>
            <w:r w:rsidRPr="00F103B1">
              <w:rPr>
                <w:rFonts w:ascii="Times New Roman" w:eastAsia="DengXian" w:hAnsi="Times New Roman" w:cs="Times New Roman"/>
                <w:bCs/>
                <w:color w:val="FF0000"/>
                <w:sz w:val="18"/>
                <w:szCs w:val="18"/>
                <w:lang w:eastAsia="zh-CN"/>
              </w:rPr>
              <w:t xml:space="preserve"> </w:t>
            </w:r>
            <w:r w:rsidRPr="00F103B1">
              <w:rPr>
                <w:rFonts w:ascii="Times New Roman" w:eastAsia="DengXian" w:hAnsi="Times New Roman" w:cs="Times New Roman"/>
                <w:bCs/>
                <w:strike/>
                <w:color w:val="FF0000"/>
                <w:sz w:val="18"/>
                <w:szCs w:val="18"/>
                <w:lang w:eastAsia="zh-CN"/>
              </w:rPr>
              <w:t xml:space="preserve">SRS resource set </w:t>
            </w:r>
            <w:r w:rsidRPr="00F103B1">
              <w:rPr>
                <w:rFonts w:ascii="Times New Roman" w:eastAsia="DengXian" w:hAnsi="Times New Roman" w:cs="Times New Roman"/>
                <w:bCs/>
                <w:color w:val="FF0000"/>
                <w:sz w:val="18"/>
                <w:szCs w:val="18"/>
                <w:lang w:eastAsia="zh-CN"/>
              </w:rPr>
              <w:t>indicated joint/UL TCI state</w:t>
            </w:r>
            <w:r w:rsidRPr="00F103B1">
              <w:rPr>
                <w:rFonts w:ascii="Times New Roman" w:eastAsia="DengXian" w:hAnsi="Times New Roman" w:cs="Times New Roman"/>
                <w:bCs/>
                <w:color w:val="000000" w:themeColor="text1"/>
                <w:sz w:val="18"/>
                <w:szCs w:val="18"/>
                <w:lang w:eastAsia="zh-CN"/>
              </w:rPr>
              <w:t>,</w:t>
            </w:r>
            <w:r>
              <w:t xml:space="preserve"> </w:t>
            </w:r>
            <w:r w:rsidRPr="00F103B1">
              <w:rPr>
                <w:rFonts w:ascii="Times New Roman" w:eastAsia="DengXian" w:hAnsi="Times New Roman" w:cs="Times New Roman"/>
                <w:bCs/>
                <w:color w:val="000000" w:themeColor="text1"/>
                <w:sz w:val="18"/>
                <w:szCs w:val="18"/>
                <w:lang w:eastAsia="zh-CN"/>
              </w:rPr>
              <w:t xml:space="preserve">and the second Tx power to the PUSCH antenna port(s) in the same PUSCH transmission occasion i associated with the </w:t>
            </w:r>
            <w:r w:rsidRPr="00F103B1">
              <w:rPr>
                <w:rFonts w:ascii="Times New Roman" w:eastAsia="DengXian" w:hAnsi="Times New Roman" w:cs="Times New Roman"/>
                <w:bCs/>
                <w:color w:val="FF0000"/>
                <w:sz w:val="18"/>
                <w:szCs w:val="18"/>
                <w:lang w:eastAsia="zh-CN"/>
              </w:rPr>
              <w:t>second</w:t>
            </w:r>
            <w:r w:rsidRPr="00F103B1">
              <w:rPr>
                <w:rFonts w:ascii="Times New Roman" w:eastAsia="DengXian" w:hAnsi="Times New Roman" w:cs="Times New Roman"/>
                <w:bCs/>
                <w:strike/>
                <w:color w:val="FF0000"/>
                <w:sz w:val="18"/>
                <w:szCs w:val="18"/>
                <w:lang w:eastAsia="zh-CN"/>
              </w:rPr>
              <w:t xml:space="preserve"> SRS resource set</w:t>
            </w:r>
            <w:r w:rsidRPr="00F103B1">
              <w:rPr>
                <w:strike/>
              </w:rPr>
              <w:t xml:space="preserve"> </w:t>
            </w:r>
            <w:r w:rsidRPr="00F103B1">
              <w:rPr>
                <w:rFonts w:ascii="Times New Roman" w:eastAsia="DengXian" w:hAnsi="Times New Roman" w:cs="Times New Roman"/>
                <w:bCs/>
                <w:color w:val="FF0000"/>
                <w:sz w:val="18"/>
                <w:szCs w:val="18"/>
                <w:lang w:eastAsia="zh-CN"/>
              </w:rPr>
              <w:t>indicated joint/UL TCI state.</w:t>
            </w:r>
          </w:p>
          <w:p w14:paraId="1226A292" w14:textId="77777777" w:rsidR="00AF0F3E" w:rsidRPr="00F103B1" w:rsidRDefault="00AF0F3E" w:rsidP="00AF0F3E">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174E479" w14:textId="6F3764EC" w:rsidR="00485C65" w:rsidRDefault="00AF0F3E" w:rsidP="00AF0F3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DengXian" w:hAnsi="Times New Roman" w:cs="Times New Roman"/>
                <w:bCs/>
                <w:color w:val="000000" w:themeColor="text1"/>
                <w:sz w:val="18"/>
                <w:szCs w:val="18"/>
                <w:lang w:eastAsia="zh-CN"/>
              </w:rPr>
              <w:t>In addition, agree with Nokia, the closed-loop power control parameter indication also needs to be discussed. For example, the closed-loop power control parameter indication method for single-DCI based MTRP UL TDM transmission, which are indicated via two TPC field, can be reused.</w:t>
            </w:r>
          </w:p>
        </w:tc>
      </w:tr>
      <w:tr w:rsidR="00417F6B" w14:paraId="4BE1409C" w14:textId="77777777" w:rsidTr="00417F6B">
        <w:trPr>
          <w:trHeight w:val="215"/>
        </w:trPr>
        <w:tc>
          <w:tcPr>
            <w:tcW w:w="1506" w:type="dxa"/>
          </w:tcPr>
          <w:p w14:paraId="528C4E51" w14:textId="77777777" w:rsidR="00417F6B" w:rsidRDefault="00417F6B" w:rsidP="002B0C20">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Huawei, HiSilicon</w:t>
            </w:r>
          </w:p>
        </w:tc>
        <w:tc>
          <w:tcPr>
            <w:tcW w:w="8479" w:type="dxa"/>
          </w:tcPr>
          <w:p w14:paraId="6BA56CBD" w14:textId="77777777" w:rsidR="00417F6B" w:rsidRDefault="00417F6B" w:rsidP="002B0C20">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280151">
              <w:rPr>
                <w:rFonts w:ascii="Times New Roman" w:eastAsia="Yu Mincho" w:hAnsi="Times New Roman" w:cs="Times New Roman"/>
                <w:b/>
                <w:bCs/>
                <w:color w:val="000000" w:themeColor="text1"/>
                <w:sz w:val="18"/>
                <w:szCs w:val="18"/>
                <w:lang w:eastAsia="ja-JP"/>
              </w:rPr>
              <w:t>Proposal 4.1B:</w:t>
            </w:r>
            <w:r>
              <w:rPr>
                <w:rFonts w:ascii="Times New Roman" w:eastAsia="Yu Mincho" w:hAnsi="Times New Roman" w:cs="Times New Roman"/>
                <w:bCs/>
                <w:color w:val="000000" w:themeColor="text1"/>
                <w:sz w:val="18"/>
                <w:szCs w:val="18"/>
                <w:lang w:eastAsia="ja-JP"/>
              </w:rPr>
              <w:t xml:space="preserve"> Proposal is quite vague. It doesn’t address the issue of max Power per panel and the mechanism to ensure that the total UE power is less than EIRP_max. </w:t>
            </w:r>
          </w:p>
          <w:p w14:paraId="44497D67" w14:textId="77777777" w:rsidR="00417F6B" w:rsidRDefault="00417F6B" w:rsidP="002B0C20">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p w14:paraId="525CC43D" w14:textId="77777777" w:rsidR="00417F6B" w:rsidRDefault="00417F6B" w:rsidP="002B0C20">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 xml:space="preserve">Also, the proposal is just a general description of the parameters involving PC. How we can leave the exact specification to the Editor based on such general description? There are multiple quite different ways to capture such an agreement. </w:t>
            </w:r>
          </w:p>
        </w:tc>
      </w:tr>
      <w:tr w:rsidR="00485C65" w14:paraId="75411D87"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5BEA8C0F" w14:textId="77777777" w:rsidR="00485C65" w:rsidRDefault="00485C65"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500BF19E" w14:textId="77777777" w:rsidR="00485C65" w:rsidRDefault="00485C65"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3C6E0B" w14:paraId="7B2B1CE8"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80E1CB8" w14:textId="77777777" w:rsidR="003C6E0B" w:rsidRDefault="003C6E0B"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00709C5C" w14:textId="77777777" w:rsidR="003C6E0B" w:rsidRDefault="003C6E0B"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3C6E0B" w14:paraId="04B1E7E0"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59343BB" w14:textId="77777777" w:rsidR="003C6E0B" w:rsidRDefault="003C6E0B"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5D9A54BE" w14:textId="77777777" w:rsidR="003C6E0B" w:rsidRDefault="003C6E0B"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bl>
    <w:p w14:paraId="2722258F" w14:textId="77777777" w:rsidR="00F34114" w:rsidRDefault="00F34114" w:rsidP="00F34114">
      <w:pPr>
        <w:suppressAutoHyphens w:val="0"/>
        <w:spacing w:after="0" w:line="240" w:lineRule="auto"/>
        <w:rPr>
          <w:rFonts w:ascii="Times New Roman" w:hAnsi="Times New Roman" w:cs="Times New Roman"/>
          <w:sz w:val="28"/>
          <w:szCs w:val="28"/>
        </w:rPr>
      </w:pPr>
    </w:p>
    <w:p w14:paraId="6407B81D" w14:textId="77777777" w:rsidR="00F34114" w:rsidRDefault="00F34114" w:rsidP="00F34114">
      <w:pPr>
        <w:suppressAutoHyphens w:val="0"/>
        <w:spacing w:after="0" w:line="240" w:lineRule="auto"/>
        <w:rPr>
          <w:rFonts w:ascii="Times New Roman" w:hAnsi="Times New Roman" w:cs="Times New Roman"/>
          <w:sz w:val="28"/>
          <w:szCs w:val="28"/>
        </w:rPr>
      </w:pPr>
    </w:p>
    <w:p w14:paraId="4009F5EA" w14:textId="7738814E" w:rsidR="00257ED8" w:rsidRPr="00F90EAD" w:rsidRDefault="00711DD5" w:rsidP="00F90EAD">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lastRenderedPageBreak/>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055711C2"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4" w:name="_Hlk102142298"/>
      <w:bookmarkEnd w:id="4"/>
    </w:p>
    <w:p w14:paraId="5DDBBACA" w14:textId="77777777" w:rsidR="00257ED8" w:rsidRDefault="00257ED8">
      <w:pPr>
        <w:spacing w:after="0" w:line="240" w:lineRule="auto"/>
        <w:rPr>
          <w:rFonts w:ascii="Times New Roman" w:hAnsi="Times New Roman" w:cs="Times New Roman"/>
          <w:sz w:val="28"/>
          <w:szCs w:val="28"/>
        </w:rPr>
      </w:pPr>
    </w:p>
    <w:p w14:paraId="5199C39E"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12F259AB"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666C3B8"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9985" w:type="dxa"/>
        <w:tblLook w:val="04A0" w:firstRow="1" w:lastRow="0" w:firstColumn="1" w:lastColumn="0" w:noHBand="0" w:noVBand="1"/>
      </w:tblPr>
      <w:tblGrid>
        <w:gridCol w:w="1271"/>
        <w:gridCol w:w="8714"/>
      </w:tblGrid>
      <w:tr w:rsidR="00257ED8" w14:paraId="25EA77F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6F5870"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A09E6C" w14:textId="77777777" w:rsidR="00257ED8" w:rsidRDefault="00711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574AA" w14:paraId="45B3D4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0A0E30" w14:textId="49A4CA5D" w:rsidR="00D574AA" w:rsidRDefault="00D574AA" w:rsidP="00D574AA">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31DEA6DA" w14:textId="4E2D00A0" w:rsidR="00D574AA" w:rsidRPr="0076205F" w:rsidRDefault="00D574AA" w:rsidP="00D574AA">
            <w:pPr>
              <w:spacing w:after="0" w:line="240" w:lineRule="auto"/>
              <w:rPr>
                <w:rFonts w:ascii="Times" w:hAnsi="Times" w:cs="Times"/>
                <w:sz w:val="18"/>
                <w:szCs w:val="18"/>
              </w:rPr>
            </w:pPr>
            <w:r>
              <w:rPr>
                <w:rFonts w:ascii="Times" w:hAnsi="Times" w:cs="Times" w:hint="eastAsia"/>
                <w:sz w:val="18"/>
                <w:szCs w:val="18"/>
              </w:rPr>
              <w:t>W</w:t>
            </w:r>
            <w:r>
              <w:rPr>
                <w:rFonts w:ascii="Times" w:hAnsi="Times" w:cs="Times"/>
                <w:sz w:val="18"/>
                <w:szCs w:val="18"/>
              </w:rPr>
              <w:t>e’ve already had an agreement on the behavior when the TCI field is present, and the TCI selection field is absent. However, the case that the TCI field is absent, but the TCI selection field is present still needs to be clarified. In such case, it is unclear that the codepoint of the TCI selection field corresponds to which set of indicated TCI states. If the UE is not expected to be configured with such situation, we might need to specify it in the meeting.</w:t>
            </w:r>
          </w:p>
        </w:tc>
      </w:tr>
      <w:tr w:rsidR="005E5FE5" w14:paraId="38EF2DB1" w14:textId="77777777" w:rsidTr="005E5FE5">
        <w:trPr>
          <w:trHeight w:val="215"/>
        </w:trPr>
        <w:tc>
          <w:tcPr>
            <w:tcW w:w="1271" w:type="dxa"/>
          </w:tcPr>
          <w:p w14:paraId="2D2E8DD5" w14:textId="77777777" w:rsidR="005E5FE5" w:rsidRDefault="005E5FE5" w:rsidP="0022414A">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6E03FB38"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433FB4">
              <w:rPr>
                <w:rFonts w:ascii="Times New Roman" w:hAnsi="Times New Roman" w:cs="Times New Roman"/>
                <w:color w:val="000000"/>
                <w:sz w:val="18"/>
                <w:szCs w:val="18"/>
                <w:lang w:val="en-GB" w:eastAsia="zh-CN"/>
              </w:rPr>
              <w:t xml:space="preserve">We think </w:t>
            </w:r>
            <w:r>
              <w:rPr>
                <w:rFonts w:ascii="Times New Roman" w:hAnsi="Times New Roman" w:cs="Times New Roman"/>
                <w:color w:val="000000"/>
                <w:sz w:val="18"/>
                <w:szCs w:val="18"/>
                <w:lang w:val="en-GB" w:eastAsia="zh-CN"/>
              </w:rPr>
              <w:t>the agreement for</w:t>
            </w:r>
            <w:r w:rsidRPr="008612C0">
              <w:rPr>
                <w:rFonts w:ascii="Times New Roman" w:hAnsi="Times New Roman" w:cs="Times New Roman"/>
                <w:color w:val="000000"/>
                <w:sz w:val="18"/>
                <w:szCs w:val="18"/>
                <w:lang w:eastAsia="zh-CN"/>
              </w:rPr>
              <w:t xml:space="preserve"> aperiodic CSI-RS of sDCI based MTRP</w:t>
            </w:r>
            <w:r>
              <w:rPr>
                <w:rFonts w:ascii="Times New Roman" w:hAnsi="Times New Roman" w:cs="Times New Roman"/>
                <w:color w:val="000000"/>
                <w:sz w:val="18"/>
                <w:szCs w:val="18"/>
                <w:lang w:eastAsia="zh-CN"/>
              </w:rPr>
              <w:t xml:space="preserve"> is incomplete. In the last meeting, we had the following agreement:</w:t>
            </w:r>
          </w:p>
          <w:p w14:paraId="29C98131"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bl>
            <w:tblPr>
              <w:tblStyle w:val="ab"/>
              <w:tblW w:w="0" w:type="auto"/>
              <w:tblLook w:val="04A0" w:firstRow="1" w:lastRow="0" w:firstColumn="1" w:lastColumn="0" w:noHBand="0" w:noVBand="1"/>
            </w:tblPr>
            <w:tblGrid>
              <w:gridCol w:w="8426"/>
            </w:tblGrid>
            <w:tr w:rsidR="005E5FE5" w14:paraId="519CF656" w14:textId="77777777" w:rsidTr="0022414A">
              <w:tc>
                <w:tcPr>
                  <w:tcW w:w="8426" w:type="dxa"/>
                </w:tcPr>
                <w:p w14:paraId="326DF35E" w14:textId="77777777" w:rsidR="005E5FE5" w:rsidRPr="006C5BB6" w:rsidRDefault="005E5FE5" w:rsidP="0022414A">
                  <w:pPr>
                    <w:suppressAutoHyphens w:val="0"/>
                    <w:spacing w:before="240" w:after="0" w:line="240" w:lineRule="auto"/>
                    <w:contextualSpacing/>
                    <w:rPr>
                      <w:rFonts w:ascii="Times" w:eastAsia="Batang" w:hAnsi="Times" w:cs="Times"/>
                      <w:b/>
                      <w:bCs/>
                      <w:color w:val="000000"/>
                      <w:sz w:val="18"/>
                      <w:szCs w:val="18"/>
                      <w:lang w:val="en-GB" w:eastAsia="en-US"/>
                    </w:rPr>
                  </w:pPr>
                  <w:r w:rsidRPr="001928AA">
                    <w:rPr>
                      <w:rFonts w:ascii="Times" w:eastAsia="Batang" w:hAnsi="Times" w:cs="Times"/>
                      <w:b/>
                      <w:bCs/>
                      <w:color w:val="000000"/>
                      <w:sz w:val="18"/>
                      <w:szCs w:val="18"/>
                      <w:highlight w:val="green"/>
                      <w:lang w:val="en-GB" w:eastAsia="en-US"/>
                    </w:rPr>
                    <w:t>Agreement</w:t>
                  </w:r>
                  <w:r>
                    <w:rPr>
                      <w:rFonts w:ascii="Times" w:eastAsia="Batang" w:hAnsi="Times" w:cs="Times"/>
                      <w:b/>
                      <w:bCs/>
                      <w:color w:val="000000"/>
                      <w:sz w:val="18"/>
                      <w:szCs w:val="18"/>
                      <w:highlight w:val="green"/>
                      <w:lang w:val="en-GB" w:eastAsia="en-US"/>
                    </w:rPr>
                    <w:t xml:space="preserve"> </w:t>
                  </w:r>
                </w:p>
                <w:p w14:paraId="3F1E2A53" w14:textId="77777777" w:rsidR="005E5FE5" w:rsidRPr="006C5BB6" w:rsidRDefault="005E5FE5" w:rsidP="0022414A">
                  <w:pPr>
                    <w:tabs>
                      <w:tab w:val="left" w:pos="0"/>
                    </w:tabs>
                    <w:suppressAutoHyphens w:val="0"/>
                    <w:spacing w:after="0" w:line="240" w:lineRule="exact"/>
                    <w:rPr>
                      <w:rFonts w:ascii="Times New Roman" w:eastAsia="Batang" w:hAnsi="Times New Roman" w:cs="Times New Roman"/>
                      <w:color w:val="000000"/>
                      <w:sz w:val="18"/>
                      <w:szCs w:val="18"/>
                      <w:lang w:val="en-GB" w:eastAsia="en-US"/>
                    </w:rPr>
                  </w:pPr>
                  <w:r w:rsidRPr="006C5BB6">
                    <w:rPr>
                      <w:rFonts w:ascii="Times New Roman" w:eastAsia="Batang" w:hAnsi="Times New Roman" w:cs="Times New Roman"/>
                      <w:color w:val="000000"/>
                      <w:sz w:val="18"/>
                      <w:szCs w:val="18"/>
                      <w:lang w:val="en-GB" w:eastAsia="zh-CN"/>
                    </w:rPr>
                    <w:t xml:space="preserve">On unified TCI framework extension for S-DCI based MTRP, </w:t>
                  </w:r>
                  <w:r w:rsidRPr="006C5BB6">
                    <w:rPr>
                      <w:rFonts w:ascii="Times New Roman" w:eastAsia="Batang" w:hAnsi="Times New Roman" w:cs="Times New Roman"/>
                      <w:color w:val="000000"/>
                      <w:sz w:val="18"/>
                      <w:szCs w:val="18"/>
                      <w:lang w:val="en-GB" w:eastAsia="en-US"/>
                    </w:rPr>
                    <w:t xml:space="preserve">an RRC configuration can be provided in </w:t>
                  </w:r>
                  <w:r w:rsidRPr="006C5BB6">
                    <w:rPr>
                      <w:rFonts w:ascii="Times New Roman" w:eastAsia="Batang" w:hAnsi="Times New Roman" w:cs="Times New Roman"/>
                      <w:i/>
                      <w:iCs/>
                      <w:color w:val="000000"/>
                      <w:sz w:val="18"/>
                      <w:szCs w:val="18"/>
                      <w:lang w:val="en-GB" w:eastAsia="en-US"/>
                    </w:rPr>
                    <w:t>CSI-AssociatedReportConfigInfo</w:t>
                  </w:r>
                  <w:r w:rsidRPr="006C5BB6">
                    <w:rPr>
                      <w:rFonts w:ascii="Times New Roman" w:eastAsia="Batang" w:hAnsi="Times New Roman" w:cs="Times New Roman"/>
                      <w:color w:val="000000"/>
                      <w:sz w:val="18"/>
                      <w:szCs w:val="18"/>
                      <w:lang w:val="en-GB" w:eastAsia="en-US"/>
                    </w:rPr>
                    <w:t xml:space="preserve"> of </w:t>
                  </w:r>
                  <w:r w:rsidRPr="006C5BB6">
                    <w:rPr>
                      <w:rFonts w:ascii="Times New Roman" w:eastAsia="Batang" w:hAnsi="Times New Roman" w:cs="Times New Roman"/>
                      <w:i/>
                      <w:iCs/>
                      <w:color w:val="000000"/>
                      <w:sz w:val="18"/>
                      <w:szCs w:val="18"/>
                      <w:lang w:val="en-GB" w:eastAsia="en-US"/>
                    </w:rPr>
                    <w:t>CSI-AperiodicTrigger State</w:t>
                  </w:r>
                  <w:r w:rsidRPr="006C5BB6">
                    <w:rPr>
                      <w:rFonts w:ascii="Times New Roman" w:eastAsia="Batang" w:hAnsi="Times New Roman" w:cs="Times New Roman"/>
                      <w:color w:val="000000"/>
                      <w:sz w:val="18"/>
                      <w:szCs w:val="18"/>
                      <w:lang w:val="en-GB" w:eastAsia="en-US"/>
                    </w:rPr>
                    <w:t xml:space="preserve"> for each CSI-RS resource set or for each CSI-RS resource in each aperiodic CSI-RS resource set to inform that the UE shall apply the first or the second indicated joint/DL TCI state to the CSI-RS resource</w:t>
                  </w:r>
                  <w:r w:rsidRPr="006C5BB6">
                    <w:rPr>
                      <w:rFonts w:ascii="Times New Roman" w:eastAsia="Batang" w:hAnsi="Times New Roman" w:cs="Times New Roman"/>
                      <w:color w:val="000000"/>
                      <w:sz w:val="18"/>
                      <w:szCs w:val="18"/>
                      <w:lang w:val="en-GB" w:eastAsia="zh-CN"/>
                    </w:rPr>
                    <w:t xml:space="preserve"> if </w:t>
                  </w:r>
                  <w:r w:rsidRPr="006C5BB6">
                    <w:rPr>
                      <w:rFonts w:ascii="Times New Roman" w:eastAsia="Batang" w:hAnsi="Times New Roman" w:cs="Times New Roman"/>
                      <w:color w:val="000000"/>
                      <w:sz w:val="18"/>
                      <w:szCs w:val="18"/>
                      <w:lang w:val="en-GB" w:eastAsia="en-US"/>
                    </w:rPr>
                    <w:t>the aperiodic CSI-RS resource set for CSI/BM is configured to follow unified TCI state</w:t>
                  </w:r>
                </w:p>
                <w:p w14:paraId="034A8F71" w14:textId="77777777" w:rsidR="005E5FE5" w:rsidRPr="006C5BB6" w:rsidRDefault="005E5FE5" w:rsidP="005E50DB">
                  <w:pPr>
                    <w:numPr>
                      <w:ilvl w:val="0"/>
                      <w:numId w:val="14"/>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E6D9AFF" w14:textId="77777777" w:rsidR="005E5FE5" w:rsidRPr="006C5BB6" w:rsidRDefault="005E5FE5" w:rsidP="005E50DB">
                  <w:pPr>
                    <w:numPr>
                      <w:ilvl w:val="0"/>
                      <w:numId w:val="14"/>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DE00447" w14:textId="77777777" w:rsidR="005E5FE5" w:rsidRPr="001928AA" w:rsidRDefault="005E5FE5" w:rsidP="005E50DB">
                  <w:pPr>
                    <w:numPr>
                      <w:ilvl w:val="0"/>
                      <w:numId w:val="14"/>
                    </w:numPr>
                    <w:suppressAutoHyphens w:val="0"/>
                    <w:spacing w:after="0" w:line="240" w:lineRule="exact"/>
                    <w:contextualSpacing/>
                    <w:rPr>
                      <w:rFonts w:ascii="Times New Roman" w:eastAsia="Batang" w:hAnsi="Times New Roman" w:cs="Times New Roman"/>
                      <w:sz w:val="18"/>
                      <w:szCs w:val="18"/>
                      <w:lang w:val="en-GB" w:eastAsia="x-none"/>
                    </w:rPr>
                  </w:pPr>
                  <w:r w:rsidRPr="001928AA">
                    <w:rPr>
                      <w:rFonts w:ascii="Times New Roman" w:eastAsia="Batang" w:hAnsi="Times New Roman" w:cs="Times New Roman"/>
                      <w:sz w:val="18"/>
                      <w:szCs w:val="18"/>
                      <w:lang w:val="en-GB" w:eastAsia="x-none"/>
                    </w:rPr>
                    <w:t>‘per CSI-RS resource set’ or ‘per CSI-RS resource’ is up to UE capability</w:t>
                  </w:r>
                </w:p>
                <w:p w14:paraId="0610E7E5"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c>
            </w:tr>
          </w:tbl>
          <w:p w14:paraId="0DA31949"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50DC968"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would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3CF463FD"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p>
          <w:p w14:paraId="06ACA626"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286EACFD" w14:textId="77777777" w:rsidR="005E5FE5" w:rsidRPr="0076205F" w:rsidRDefault="005E5FE5" w:rsidP="0022414A">
            <w:pPr>
              <w:spacing w:after="0" w:line="240" w:lineRule="auto"/>
              <w:rPr>
                <w:rFonts w:ascii="Times" w:hAnsi="Times" w:cs="Times"/>
                <w:sz w:val="18"/>
                <w:szCs w:val="18"/>
              </w:rPr>
            </w:pPr>
          </w:p>
        </w:tc>
      </w:tr>
      <w:tr w:rsidR="005E5FE5" w14:paraId="792F78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AA0823" w14:textId="150F8D04" w:rsidR="005E5FE5" w:rsidRDefault="0005192B" w:rsidP="0005192B">
            <w:pPr>
              <w:snapToGrid w:val="0"/>
              <w:spacing w:after="0" w:line="240" w:lineRule="auto"/>
              <w:rPr>
                <w:rFonts w:ascii="Times" w:hAnsi="Times" w:cs="Times"/>
                <w:sz w:val="18"/>
                <w:szCs w:val="18"/>
              </w:rPr>
            </w:pPr>
            <w:r>
              <w:rPr>
                <w:rFonts w:ascii="Times" w:hAnsi="Times" w:cs="Times"/>
                <w:sz w:val="18"/>
                <w:szCs w:val="18"/>
              </w:rPr>
              <w:t>Fraunhofer IIS/HHI</w:t>
            </w:r>
          </w:p>
        </w:tc>
        <w:tc>
          <w:tcPr>
            <w:tcW w:w="8714" w:type="dxa"/>
            <w:tcBorders>
              <w:top w:val="single" w:sz="4" w:space="0" w:color="auto"/>
              <w:left w:val="single" w:sz="4" w:space="0" w:color="auto"/>
              <w:bottom w:val="single" w:sz="4" w:space="0" w:color="auto"/>
              <w:right w:val="single" w:sz="4" w:space="0" w:color="auto"/>
            </w:tcBorders>
          </w:tcPr>
          <w:p w14:paraId="0213E42C" w14:textId="05A9AB35" w:rsidR="005E5FE5" w:rsidRDefault="0005192B" w:rsidP="0005192B">
            <w:pPr>
              <w:spacing w:after="0" w:line="240" w:lineRule="auto"/>
              <w:rPr>
                <w:rFonts w:ascii="Times" w:hAnsi="Times" w:cs="Times"/>
                <w:sz w:val="18"/>
                <w:szCs w:val="18"/>
              </w:rPr>
            </w:pPr>
            <w:r>
              <w:rPr>
                <w:rFonts w:ascii="Times" w:hAnsi="Times" w:cs="Times"/>
                <w:sz w:val="18"/>
                <w:szCs w:val="18"/>
              </w:rPr>
              <w:t>The default TCI states</w:t>
            </w:r>
            <w:r w:rsidR="00B5269E">
              <w:rPr>
                <w:rFonts w:ascii="Times" w:hAnsi="Times" w:cs="Times"/>
                <w:sz w:val="18"/>
                <w:szCs w:val="18"/>
              </w:rPr>
              <w:t xml:space="preserve"> in the following scenarios</w:t>
            </w:r>
            <w:r>
              <w:rPr>
                <w:rFonts w:ascii="Times" w:hAnsi="Times" w:cs="Times"/>
                <w:sz w:val="18"/>
                <w:szCs w:val="18"/>
              </w:rPr>
              <w:t>, if applicable, should be discussed:</w:t>
            </w:r>
            <w:r w:rsidR="00A11C9D">
              <w:rPr>
                <w:rFonts w:ascii="Times" w:hAnsi="Times" w:cs="Times"/>
                <w:sz w:val="18"/>
                <w:szCs w:val="18"/>
              </w:rPr>
              <w:t xml:space="preserve"> </w:t>
            </w:r>
          </w:p>
          <w:p w14:paraId="10C95F93" w14:textId="4F194BEC" w:rsidR="0005192B" w:rsidRDefault="0005192B" w:rsidP="0005192B">
            <w:pPr>
              <w:spacing w:after="0" w:line="240" w:lineRule="auto"/>
              <w:rPr>
                <w:rFonts w:ascii="Times" w:hAnsi="Times" w:cs="Times"/>
                <w:sz w:val="18"/>
                <w:szCs w:val="18"/>
              </w:rPr>
            </w:pPr>
            <w:r>
              <w:rPr>
                <w:rFonts w:ascii="Times" w:hAnsi="Times" w:cs="Times"/>
                <w:sz w:val="18"/>
                <w:szCs w:val="18"/>
              </w:rPr>
              <w:t xml:space="preserve">- PDSCH configured for STRP while PDCCH configured </w:t>
            </w:r>
            <w:r w:rsidR="00A11C9D">
              <w:rPr>
                <w:rFonts w:ascii="Times" w:hAnsi="Times" w:cs="Times"/>
                <w:sz w:val="18"/>
                <w:szCs w:val="18"/>
              </w:rPr>
              <w:t xml:space="preserve">with </w:t>
            </w:r>
            <w:r>
              <w:rPr>
                <w:rFonts w:ascii="Times" w:hAnsi="Times" w:cs="Times"/>
                <w:sz w:val="18"/>
                <w:szCs w:val="18"/>
              </w:rPr>
              <w:t>MTRP repetition or SFN</w:t>
            </w:r>
            <w:r w:rsidR="00A11C9D">
              <w:rPr>
                <w:rFonts w:ascii="Times" w:hAnsi="Times" w:cs="Times"/>
                <w:sz w:val="18"/>
                <w:szCs w:val="18"/>
              </w:rPr>
              <w:t xml:space="preserve">. </w:t>
            </w:r>
          </w:p>
          <w:p w14:paraId="64AE366D" w14:textId="5F5C5EF6" w:rsidR="0005192B" w:rsidRDefault="0005192B" w:rsidP="00A11C9D">
            <w:pPr>
              <w:spacing w:after="0" w:line="240" w:lineRule="auto"/>
              <w:rPr>
                <w:rFonts w:ascii="Times" w:hAnsi="Times" w:cs="Times"/>
                <w:sz w:val="18"/>
                <w:szCs w:val="18"/>
              </w:rPr>
            </w:pPr>
            <w:r>
              <w:rPr>
                <w:rFonts w:ascii="Times" w:hAnsi="Times" w:cs="Times"/>
                <w:sz w:val="18"/>
                <w:szCs w:val="18"/>
              </w:rPr>
              <w:t xml:space="preserve">- PUSCH configured </w:t>
            </w:r>
            <w:r w:rsidR="00A11C9D">
              <w:rPr>
                <w:rFonts w:ascii="Times" w:hAnsi="Times" w:cs="Times"/>
                <w:sz w:val="18"/>
                <w:szCs w:val="18"/>
              </w:rPr>
              <w:t xml:space="preserve">for STRP while PUCCH configured for MTRP. </w:t>
            </w:r>
          </w:p>
          <w:p w14:paraId="4306DBEA" w14:textId="0163BB8B" w:rsidR="00A11C9D" w:rsidRDefault="00A11C9D" w:rsidP="005531AA">
            <w:pPr>
              <w:spacing w:after="0" w:line="240" w:lineRule="auto"/>
              <w:rPr>
                <w:rFonts w:ascii="Times" w:hAnsi="Times" w:cs="Times"/>
                <w:sz w:val="18"/>
                <w:szCs w:val="18"/>
              </w:rPr>
            </w:pPr>
            <w:r>
              <w:rPr>
                <w:rFonts w:ascii="Times" w:hAnsi="Times" w:cs="Times"/>
                <w:sz w:val="18"/>
                <w:szCs w:val="18"/>
              </w:rPr>
              <w:t xml:space="preserve">- Other hybrid STRP-MTRP configurations </w:t>
            </w:r>
            <w:r w:rsidR="005531AA">
              <w:rPr>
                <w:rFonts w:ascii="Times" w:hAnsi="Times" w:cs="Times"/>
                <w:sz w:val="18"/>
                <w:szCs w:val="18"/>
              </w:rPr>
              <w:t>across</w:t>
            </w:r>
            <w:r>
              <w:rPr>
                <w:rFonts w:ascii="Times" w:hAnsi="Times" w:cs="Times"/>
                <w:sz w:val="18"/>
                <w:szCs w:val="18"/>
              </w:rPr>
              <w:t xml:space="preserve"> various channels. </w:t>
            </w:r>
          </w:p>
        </w:tc>
      </w:tr>
      <w:tr w:rsidR="00D574AA" w14:paraId="4AA456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EA6F7D" w14:textId="06532006"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2C3BFDD" w14:textId="5110A33C"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9DDFF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9C340F" w14:textId="2946587D" w:rsidR="00D574AA" w:rsidRDefault="00D574AA" w:rsidP="00D574AA">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7EACE51A" w14:textId="3E0036E2" w:rsidR="00D574AA" w:rsidRDefault="00D574AA" w:rsidP="00D574AA">
            <w:pPr>
              <w:tabs>
                <w:tab w:val="left" w:pos="0"/>
              </w:tabs>
              <w:spacing w:after="0" w:line="240" w:lineRule="auto"/>
              <w:contextualSpacing/>
              <w:rPr>
                <w:rFonts w:ascii="Times" w:eastAsia="Batang" w:hAnsi="Times" w:cs="Times"/>
                <w:color w:val="000000"/>
                <w:sz w:val="16"/>
                <w:szCs w:val="16"/>
                <w:lang w:val="en-GB" w:eastAsia="zh-CN"/>
              </w:rPr>
            </w:pPr>
          </w:p>
        </w:tc>
      </w:tr>
      <w:tr w:rsidR="00D574AA" w14:paraId="47832E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A537AD" w14:textId="24AA0462"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155E6C7" w14:textId="0ABD8BD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08217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9F4FF1" w14:textId="4F5109FF"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58E3A1" w14:textId="2976D83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C8EC6F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80DBDC9" w14:textId="647BC208"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2366A0A" w14:textId="72F963EF"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bl>
    <w:p w14:paraId="1C72E611" w14:textId="77777777" w:rsidR="00257ED8" w:rsidRDefault="00257ED8">
      <w:pPr>
        <w:spacing w:after="0" w:line="240" w:lineRule="auto"/>
        <w:rPr>
          <w:rFonts w:ascii="Times New Roman" w:hAnsi="Times New Roman" w:cs="Times New Roman"/>
          <w:sz w:val="28"/>
          <w:szCs w:val="28"/>
        </w:rPr>
      </w:pPr>
    </w:p>
    <w:p w14:paraId="7EF0DDD5" w14:textId="77777777" w:rsidR="00257ED8" w:rsidRDefault="00257ED8">
      <w:pPr>
        <w:spacing w:after="0" w:line="240" w:lineRule="auto"/>
        <w:rPr>
          <w:rFonts w:ascii="Times New Roman" w:hAnsi="Times New Roman" w:cs="Times New Roman"/>
          <w:sz w:val="28"/>
          <w:szCs w:val="28"/>
        </w:rPr>
      </w:pPr>
    </w:p>
    <w:p w14:paraId="797B3567" w14:textId="563A849F"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64010F">
        <w:rPr>
          <w:rFonts w:ascii="Times New Roman" w:hAnsi="Times New Roman"/>
          <w:sz w:val="28"/>
          <w:szCs w:val="20"/>
        </w:rPr>
        <w:t>3</w:t>
      </w:r>
    </w:p>
    <w:tbl>
      <w:tblPr>
        <w:tblStyle w:val="ab"/>
        <w:tblW w:w="9926" w:type="dxa"/>
        <w:tblLook w:val="04A0" w:firstRow="1" w:lastRow="0" w:firstColumn="1" w:lastColumn="0" w:noHBand="0" w:noVBand="1"/>
      </w:tblPr>
      <w:tblGrid>
        <w:gridCol w:w="9926"/>
      </w:tblGrid>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48F12436" w14:textId="113AE488" w:rsidR="0064010F" w:rsidRPr="00AD7F2D" w:rsidRDefault="00AD7F2D" w:rsidP="00AD7F2D">
            <w:pPr>
              <w:overflowPunct w:val="0"/>
              <w:spacing w:after="0" w:line="240" w:lineRule="auto"/>
              <w:jc w:val="center"/>
              <w:textAlignment w:val="baseline"/>
              <w:rPr>
                <w:rStyle w:val="ac"/>
                <w:rFonts w:ascii="Arial" w:hAnsi="Arial" w:cs="Arial"/>
                <w:sz w:val="18"/>
                <w:szCs w:val="18"/>
              </w:rPr>
            </w:pPr>
            <w:r w:rsidRPr="00AD7F2D">
              <w:rPr>
                <w:rFonts w:ascii="Times New Roman" w:eastAsia="Batang" w:hAnsi="Times New Roman" w:cs="Times New Roman" w:hint="eastAsia"/>
                <w:color w:val="000000"/>
                <w:sz w:val="18"/>
                <w:szCs w:val="18"/>
                <w:lang w:val="en-GB"/>
              </w:rPr>
              <w:t>H</w:t>
            </w:r>
            <w:r w:rsidRPr="00AD7F2D">
              <w:rPr>
                <w:rFonts w:ascii="Times New Roman" w:eastAsia="Batang" w:hAnsi="Times New Roman" w:cs="Times New Roman"/>
                <w:color w:val="000000"/>
                <w:sz w:val="18"/>
                <w:szCs w:val="18"/>
                <w:lang w:val="en-GB"/>
              </w:rPr>
              <w:t>ope we can have similar progress as we had in the previous meeting</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5E50DB">
            <w:pPr>
              <w:numPr>
                <w:ilvl w:val="0"/>
                <w:numId w:val="27"/>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5E50DB">
            <w:pPr>
              <w:numPr>
                <w:ilvl w:val="0"/>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5E50DB">
            <w:pPr>
              <w:numPr>
                <w:ilvl w:val="0"/>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5E50DB">
            <w:pPr>
              <w:numPr>
                <w:ilvl w:val="1"/>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5E50DB">
            <w:pPr>
              <w:numPr>
                <w:ilvl w:val="1"/>
                <w:numId w:val="27"/>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proofErr w:type="gramStart"/>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w:t>
            </w:r>
            <w:proofErr w:type="gramEnd"/>
            <w:r w:rsidRPr="00CB6424">
              <w:rPr>
                <w:rFonts w:ascii="Times New Roman" w:hAnsi="Times New Roman" w:cs="Times New Roman"/>
                <w:color w:val="000000"/>
                <w:sz w:val="18"/>
                <w:szCs w:val="18"/>
                <w:lang w:eastAsia="zh-CN"/>
              </w:rPr>
              <w:t xml:space="preserve">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lastRenderedPageBreak/>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lastRenderedPageBreak/>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w:t>
            </w:r>
            <w:r>
              <w:rPr>
                <w:rFonts w:ascii="Times New Roman" w:hAnsi="Times New Roman"/>
                <w:color w:val="000000"/>
                <w:sz w:val="18"/>
                <w:szCs w:val="18"/>
              </w:rPr>
              <w:lastRenderedPageBreak/>
              <w:t xml:space="preserve">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lastRenderedPageBreak/>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5"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5"/>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lastRenderedPageBreak/>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lastRenderedPageBreak/>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403"/>
        <w:gridCol w:w="1136"/>
        <w:gridCol w:w="5586"/>
        <w:gridCol w:w="2582"/>
      </w:tblGrid>
      <w:tr w:rsidR="000509CE" w14:paraId="209482C6" w14:textId="77777777" w:rsidTr="000509CE">
        <w:trPr>
          <w:trHeight w:val="149"/>
        </w:trPr>
        <w:tc>
          <w:tcPr>
            <w:tcW w:w="0" w:type="auto"/>
          </w:tcPr>
          <w:p w14:paraId="12DB8D2C"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0" w:type="auto"/>
            <w:vAlign w:val="center"/>
          </w:tcPr>
          <w:p w14:paraId="244F3284" w14:textId="5CC045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R1-2305495</w:t>
            </w:r>
          </w:p>
        </w:tc>
        <w:tc>
          <w:tcPr>
            <w:tcW w:w="0" w:type="auto"/>
            <w:vAlign w:val="center"/>
          </w:tcPr>
          <w:p w14:paraId="0E0EB598" w14:textId="6BAA552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Views on unified TCI extension focusing on m-TRP</w:t>
            </w:r>
          </w:p>
        </w:tc>
        <w:tc>
          <w:tcPr>
            <w:tcW w:w="0" w:type="auto"/>
            <w:vAlign w:val="center"/>
          </w:tcPr>
          <w:p w14:paraId="4E6EE98D" w14:textId="31EF953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Samsung</w:t>
            </w:r>
          </w:p>
        </w:tc>
      </w:tr>
      <w:tr w:rsidR="000509CE" w14:paraId="008841AD" w14:textId="77777777" w:rsidTr="000509CE">
        <w:trPr>
          <w:trHeight w:val="140"/>
        </w:trPr>
        <w:tc>
          <w:tcPr>
            <w:tcW w:w="0" w:type="auto"/>
          </w:tcPr>
          <w:p w14:paraId="7C69ACF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0" w:type="auto"/>
            <w:vAlign w:val="center"/>
          </w:tcPr>
          <w:p w14:paraId="15E73DB7" w14:textId="5725EF1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R1-2304963</w:t>
            </w:r>
          </w:p>
        </w:tc>
        <w:tc>
          <w:tcPr>
            <w:tcW w:w="0" w:type="auto"/>
            <w:vAlign w:val="center"/>
          </w:tcPr>
          <w:p w14:paraId="2D92DEF9" w14:textId="0091C51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02AD2D4" w14:textId="4F3BD1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Hyundai Motor Company</w:t>
            </w:r>
          </w:p>
        </w:tc>
      </w:tr>
      <w:tr w:rsidR="000509CE" w14:paraId="690E8DE9" w14:textId="77777777" w:rsidTr="000509CE">
        <w:trPr>
          <w:trHeight w:val="149"/>
        </w:trPr>
        <w:tc>
          <w:tcPr>
            <w:tcW w:w="0" w:type="auto"/>
          </w:tcPr>
          <w:p w14:paraId="064C4B1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0" w:type="auto"/>
            <w:vAlign w:val="center"/>
          </w:tcPr>
          <w:p w14:paraId="5B52AC89" w14:textId="655250B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R1-2304950</w:t>
            </w:r>
          </w:p>
        </w:tc>
        <w:tc>
          <w:tcPr>
            <w:tcW w:w="0" w:type="auto"/>
            <w:vAlign w:val="center"/>
          </w:tcPr>
          <w:p w14:paraId="461A2CE9" w14:textId="7341AF1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of unified TCI framework for multi-TRP</w:t>
            </w:r>
          </w:p>
        </w:tc>
        <w:tc>
          <w:tcPr>
            <w:tcW w:w="0" w:type="auto"/>
            <w:vAlign w:val="center"/>
          </w:tcPr>
          <w:p w14:paraId="57322336" w14:textId="44E0C1F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Lenovo</w:t>
            </w:r>
          </w:p>
        </w:tc>
      </w:tr>
      <w:tr w:rsidR="000509CE" w14:paraId="217FA082" w14:textId="77777777" w:rsidTr="000509CE">
        <w:trPr>
          <w:trHeight w:val="149"/>
        </w:trPr>
        <w:tc>
          <w:tcPr>
            <w:tcW w:w="0" w:type="auto"/>
          </w:tcPr>
          <w:p w14:paraId="6E6718D4"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0" w:type="auto"/>
            <w:vAlign w:val="center"/>
          </w:tcPr>
          <w:p w14:paraId="7EBA16DF" w14:textId="21EF9D5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R1-2305583</w:t>
            </w:r>
          </w:p>
        </w:tc>
        <w:tc>
          <w:tcPr>
            <w:tcW w:w="0" w:type="auto"/>
            <w:vAlign w:val="center"/>
          </w:tcPr>
          <w:p w14:paraId="457D10FE" w14:textId="39E6A2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6974C73" w14:textId="7D7CF4F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NTT DOCOMO, INC.</w:t>
            </w:r>
          </w:p>
        </w:tc>
      </w:tr>
      <w:tr w:rsidR="000509CE" w14:paraId="45AFF0AC" w14:textId="77777777" w:rsidTr="000509CE">
        <w:trPr>
          <w:trHeight w:val="140"/>
        </w:trPr>
        <w:tc>
          <w:tcPr>
            <w:tcW w:w="0" w:type="auto"/>
          </w:tcPr>
          <w:p w14:paraId="383D65DB"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0" w:type="auto"/>
            <w:vAlign w:val="center"/>
          </w:tcPr>
          <w:p w14:paraId="296CC8E7" w14:textId="00745E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R1-2305077</w:t>
            </w:r>
          </w:p>
        </w:tc>
        <w:tc>
          <w:tcPr>
            <w:tcW w:w="0" w:type="auto"/>
            <w:vAlign w:val="center"/>
          </w:tcPr>
          <w:p w14:paraId="5EFD3FD4" w14:textId="5FEC678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FC08FF4" w14:textId="3DCFA8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CMCC</w:t>
            </w:r>
          </w:p>
        </w:tc>
      </w:tr>
      <w:tr w:rsidR="000509CE" w14:paraId="4FD27178" w14:textId="77777777" w:rsidTr="000509CE">
        <w:trPr>
          <w:trHeight w:val="149"/>
        </w:trPr>
        <w:tc>
          <w:tcPr>
            <w:tcW w:w="0" w:type="auto"/>
          </w:tcPr>
          <w:p w14:paraId="09B0C3B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0" w:type="auto"/>
            <w:vAlign w:val="center"/>
          </w:tcPr>
          <w:p w14:paraId="14B8CBF0" w14:textId="0B67FD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R1-2305060</w:t>
            </w:r>
          </w:p>
        </w:tc>
        <w:tc>
          <w:tcPr>
            <w:tcW w:w="0" w:type="auto"/>
            <w:vAlign w:val="center"/>
          </w:tcPr>
          <w:p w14:paraId="272AC07E" w14:textId="0B4C181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Multi-TRP enhancements for the unified TCI framework</w:t>
            </w:r>
          </w:p>
        </w:tc>
        <w:tc>
          <w:tcPr>
            <w:tcW w:w="0" w:type="auto"/>
            <w:vAlign w:val="center"/>
          </w:tcPr>
          <w:p w14:paraId="1608BD9B" w14:textId="6274134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Fraunhofer IIS, Fraunhofer HHI</w:t>
            </w:r>
          </w:p>
        </w:tc>
      </w:tr>
      <w:tr w:rsidR="000509CE" w14:paraId="09B82556" w14:textId="77777777" w:rsidTr="000509CE">
        <w:trPr>
          <w:trHeight w:val="149"/>
        </w:trPr>
        <w:tc>
          <w:tcPr>
            <w:tcW w:w="0" w:type="auto"/>
          </w:tcPr>
          <w:p w14:paraId="5757DD9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0" w:type="auto"/>
            <w:vAlign w:val="center"/>
          </w:tcPr>
          <w:p w14:paraId="5CCFD2E3" w14:textId="2F78FB6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R1-2304988</w:t>
            </w:r>
          </w:p>
        </w:tc>
        <w:tc>
          <w:tcPr>
            <w:tcW w:w="0" w:type="auto"/>
            <w:vAlign w:val="center"/>
          </w:tcPr>
          <w:p w14:paraId="37293C79" w14:textId="0145A5E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2049517" w14:textId="1A145C7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NEC</w:t>
            </w:r>
          </w:p>
        </w:tc>
      </w:tr>
      <w:tr w:rsidR="000509CE" w14:paraId="2CB2C1D8" w14:textId="77777777" w:rsidTr="000509CE">
        <w:trPr>
          <w:trHeight w:val="140"/>
        </w:trPr>
        <w:tc>
          <w:tcPr>
            <w:tcW w:w="0" w:type="auto"/>
          </w:tcPr>
          <w:p w14:paraId="787D1CD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0" w:type="auto"/>
            <w:vAlign w:val="center"/>
          </w:tcPr>
          <w:p w14:paraId="6B742811" w14:textId="4F525AF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R1-2305008</w:t>
            </w:r>
          </w:p>
        </w:tc>
        <w:tc>
          <w:tcPr>
            <w:tcW w:w="0" w:type="auto"/>
            <w:vAlign w:val="center"/>
          </w:tcPr>
          <w:p w14:paraId="124C7AF1" w14:textId="67F9ECC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06843DAD" w14:textId="1A2C1A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Google</w:t>
            </w:r>
          </w:p>
        </w:tc>
      </w:tr>
      <w:tr w:rsidR="000509CE" w14:paraId="5F1E067A" w14:textId="77777777" w:rsidTr="000509CE">
        <w:trPr>
          <w:trHeight w:val="149"/>
        </w:trPr>
        <w:tc>
          <w:tcPr>
            <w:tcW w:w="0" w:type="auto"/>
          </w:tcPr>
          <w:p w14:paraId="60C3580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0" w:type="auto"/>
            <w:vAlign w:val="center"/>
          </w:tcPr>
          <w:p w14:paraId="32AFA82B" w14:textId="25781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R1-2305401</w:t>
            </w:r>
          </w:p>
        </w:tc>
        <w:tc>
          <w:tcPr>
            <w:tcW w:w="0" w:type="auto"/>
            <w:vAlign w:val="center"/>
          </w:tcPr>
          <w:p w14:paraId="156C0F87" w14:textId="79FC62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85EE88F" w14:textId="290613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OPPO</w:t>
            </w:r>
          </w:p>
        </w:tc>
      </w:tr>
      <w:tr w:rsidR="000509CE" w14:paraId="2FB3A571" w14:textId="77777777" w:rsidTr="000509CE">
        <w:trPr>
          <w:trHeight w:val="149"/>
        </w:trPr>
        <w:tc>
          <w:tcPr>
            <w:tcW w:w="0" w:type="auto"/>
          </w:tcPr>
          <w:p w14:paraId="1DEB5BC7"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0" w:type="auto"/>
            <w:vAlign w:val="center"/>
          </w:tcPr>
          <w:p w14:paraId="1CEE78D1" w14:textId="0AFF26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R1-2305288</w:t>
            </w:r>
          </w:p>
        </w:tc>
        <w:tc>
          <w:tcPr>
            <w:tcW w:w="0" w:type="auto"/>
            <w:vAlign w:val="center"/>
          </w:tcPr>
          <w:p w14:paraId="24D72BA9" w14:textId="624F81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multi-TRP/panel</w:t>
            </w:r>
          </w:p>
        </w:tc>
        <w:tc>
          <w:tcPr>
            <w:tcW w:w="0" w:type="auto"/>
            <w:vAlign w:val="center"/>
          </w:tcPr>
          <w:p w14:paraId="3DDA51BE" w14:textId="69399CA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LG Electronics</w:t>
            </w:r>
          </w:p>
        </w:tc>
      </w:tr>
      <w:tr w:rsidR="000509CE" w14:paraId="319AE14B" w14:textId="77777777" w:rsidTr="000509CE">
        <w:trPr>
          <w:trHeight w:val="140"/>
        </w:trPr>
        <w:tc>
          <w:tcPr>
            <w:tcW w:w="0" w:type="auto"/>
          </w:tcPr>
          <w:p w14:paraId="19DEA95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0" w:type="auto"/>
            <w:vAlign w:val="center"/>
          </w:tcPr>
          <w:p w14:paraId="5030AFA6" w14:textId="7982926C" w:rsidR="000509CE" w:rsidRDefault="004B1A59" w:rsidP="000509CE">
            <w:pPr>
              <w:spacing w:after="0" w:line="240" w:lineRule="atLeast"/>
              <w:rPr>
                <w:rFonts w:ascii="Times New Roman" w:hAnsi="Times New Roman" w:cs="Times New Roman"/>
                <w:color w:val="312E25"/>
                <w:sz w:val="18"/>
                <w:szCs w:val="18"/>
              </w:rPr>
            </w:pPr>
            <w:hyperlink r:id="rId11" w:tgtFrame="_blank" w:history="1">
              <w:r w:rsidR="000509CE" w:rsidRPr="004826CA">
                <w:rPr>
                  <w:rFonts w:ascii="Times New Roman" w:hAnsi="Times New Roman" w:cs="Times New Roman"/>
                  <w:color w:val="312E25"/>
                  <w:sz w:val="18"/>
                  <w:szCs w:val="18"/>
                </w:rPr>
                <w:t>R1-2305318</w:t>
              </w:r>
            </w:hyperlink>
          </w:p>
        </w:tc>
        <w:tc>
          <w:tcPr>
            <w:tcW w:w="0" w:type="auto"/>
            <w:vAlign w:val="center"/>
          </w:tcPr>
          <w:p w14:paraId="7CFC065D" w14:textId="1F2C241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Extension of unified TCI framework for mTRP</w:t>
            </w:r>
          </w:p>
        </w:tc>
        <w:tc>
          <w:tcPr>
            <w:tcW w:w="0" w:type="auto"/>
            <w:vAlign w:val="center"/>
          </w:tcPr>
          <w:p w14:paraId="4A81BCB6" w14:textId="623BF1B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Qualcomm Incorporated</w:t>
            </w:r>
          </w:p>
        </w:tc>
      </w:tr>
      <w:tr w:rsidR="000509CE" w14:paraId="454AF3F0" w14:textId="77777777" w:rsidTr="000509CE">
        <w:trPr>
          <w:trHeight w:val="149"/>
        </w:trPr>
        <w:tc>
          <w:tcPr>
            <w:tcW w:w="0" w:type="auto"/>
          </w:tcPr>
          <w:p w14:paraId="1DC1BAC3"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12</w:t>
            </w:r>
          </w:p>
        </w:tc>
        <w:tc>
          <w:tcPr>
            <w:tcW w:w="0" w:type="auto"/>
            <w:vAlign w:val="center"/>
          </w:tcPr>
          <w:p w14:paraId="0D4D4DE5" w14:textId="21382489" w:rsidR="000509CE" w:rsidRDefault="004B1A59" w:rsidP="000509CE">
            <w:pPr>
              <w:spacing w:after="0" w:line="240" w:lineRule="atLeast"/>
              <w:rPr>
                <w:rFonts w:ascii="Times New Roman" w:hAnsi="Times New Roman" w:cs="Times New Roman"/>
                <w:color w:val="312E25"/>
                <w:sz w:val="18"/>
                <w:szCs w:val="18"/>
              </w:rPr>
            </w:pPr>
            <w:hyperlink r:id="rId12" w:tgtFrame="_blank" w:history="1">
              <w:r w:rsidR="000509CE" w:rsidRPr="004826CA">
                <w:rPr>
                  <w:rFonts w:ascii="Times New Roman" w:hAnsi="Times New Roman" w:cs="Times New Roman"/>
                  <w:color w:val="312E25"/>
                  <w:sz w:val="18"/>
                  <w:szCs w:val="18"/>
                </w:rPr>
                <w:t>R1-2305226</w:t>
              </w:r>
            </w:hyperlink>
          </w:p>
        </w:tc>
        <w:tc>
          <w:tcPr>
            <w:tcW w:w="0" w:type="auto"/>
            <w:vAlign w:val="center"/>
          </w:tcPr>
          <w:p w14:paraId="21B2AE6A" w14:textId="7B71B8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BFE4588" w14:textId="30B59A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Apple</w:t>
            </w:r>
          </w:p>
        </w:tc>
      </w:tr>
      <w:tr w:rsidR="000509CE" w14:paraId="06EDFABC" w14:textId="77777777" w:rsidTr="000509CE">
        <w:trPr>
          <w:trHeight w:val="149"/>
        </w:trPr>
        <w:tc>
          <w:tcPr>
            <w:tcW w:w="0" w:type="auto"/>
          </w:tcPr>
          <w:p w14:paraId="677D1EF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0" w:type="auto"/>
            <w:vAlign w:val="center"/>
          </w:tcPr>
          <w:p w14:paraId="6FB5F440" w14:textId="01DE5372" w:rsidR="000509CE" w:rsidRDefault="004B1A59" w:rsidP="000509CE">
            <w:pPr>
              <w:spacing w:after="0" w:line="240" w:lineRule="atLeast"/>
              <w:rPr>
                <w:rFonts w:ascii="Times New Roman" w:hAnsi="Times New Roman" w:cs="Times New Roman"/>
                <w:color w:val="312E25"/>
                <w:sz w:val="18"/>
                <w:szCs w:val="18"/>
              </w:rPr>
            </w:pPr>
            <w:hyperlink r:id="rId13" w:tgtFrame="_blank" w:history="1">
              <w:r w:rsidR="000509CE" w:rsidRPr="004826CA">
                <w:rPr>
                  <w:rFonts w:ascii="Times New Roman" w:hAnsi="Times New Roman" w:cs="Times New Roman"/>
                  <w:color w:val="312E25"/>
                  <w:sz w:val="18"/>
                  <w:szCs w:val="18"/>
                </w:rPr>
                <w:t>R1-2304817</w:t>
              </w:r>
            </w:hyperlink>
          </w:p>
        </w:tc>
        <w:tc>
          <w:tcPr>
            <w:tcW w:w="0" w:type="auto"/>
            <w:vAlign w:val="center"/>
          </w:tcPr>
          <w:p w14:paraId="6872A62D" w14:textId="54C1375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On Unified TCI Framework for multi-TRP</w:t>
            </w:r>
          </w:p>
        </w:tc>
        <w:tc>
          <w:tcPr>
            <w:tcW w:w="0" w:type="auto"/>
            <w:vAlign w:val="center"/>
          </w:tcPr>
          <w:p w14:paraId="772334BB" w14:textId="41E8AB3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Intel Corporation</w:t>
            </w:r>
          </w:p>
        </w:tc>
      </w:tr>
      <w:tr w:rsidR="000509CE" w14:paraId="7C6A5416" w14:textId="77777777" w:rsidTr="000509CE">
        <w:trPr>
          <w:trHeight w:val="140"/>
        </w:trPr>
        <w:tc>
          <w:tcPr>
            <w:tcW w:w="0" w:type="auto"/>
          </w:tcPr>
          <w:p w14:paraId="72B8A5C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0" w:type="auto"/>
            <w:vAlign w:val="center"/>
          </w:tcPr>
          <w:p w14:paraId="639B2470" w14:textId="4933EE5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R1-2304873</w:t>
            </w:r>
          </w:p>
        </w:tc>
        <w:tc>
          <w:tcPr>
            <w:tcW w:w="0" w:type="auto"/>
            <w:vAlign w:val="center"/>
          </w:tcPr>
          <w:p w14:paraId="5E9E9FB5" w14:textId="1375AB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03EDC91" w14:textId="15FDCC1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xiaomi</w:t>
            </w:r>
          </w:p>
        </w:tc>
      </w:tr>
      <w:tr w:rsidR="000509CE" w14:paraId="169C4024" w14:textId="77777777" w:rsidTr="000509CE">
        <w:trPr>
          <w:trHeight w:val="149"/>
        </w:trPr>
        <w:tc>
          <w:tcPr>
            <w:tcW w:w="0" w:type="auto"/>
          </w:tcPr>
          <w:p w14:paraId="1628C0B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0" w:type="auto"/>
            <w:vAlign w:val="center"/>
          </w:tcPr>
          <w:p w14:paraId="77F7AC52" w14:textId="684A72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R1-2304783</w:t>
            </w:r>
          </w:p>
        </w:tc>
        <w:tc>
          <w:tcPr>
            <w:tcW w:w="0" w:type="auto"/>
            <w:vAlign w:val="center"/>
          </w:tcPr>
          <w:p w14:paraId="6E47E7FE" w14:textId="24396B8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7F3282B" w14:textId="448AE65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Ericsson</w:t>
            </w:r>
          </w:p>
        </w:tc>
      </w:tr>
      <w:tr w:rsidR="000509CE" w14:paraId="738AECA0" w14:textId="77777777" w:rsidTr="000509CE">
        <w:trPr>
          <w:trHeight w:val="149"/>
        </w:trPr>
        <w:tc>
          <w:tcPr>
            <w:tcW w:w="0" w:type="auto"/>
          </w:tcPr>
          <w:p w14:paraId="035568B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0" w:type="auto"/>
            <w:vAlign w:val="center"/>
          </w:tcPr>
          <w:p w14:paraId="1231E3E4" w14:textId="0B0CA23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R1-2304760</w:t>
            </w:r>
          </w:p>
        </w:tc>
        <w:tc>
          <w:tcPr>
            <w:tcW w:w="0" w:type="auto"/>
            <w:vAlign w:val="center"/>
          </w:tcPr>
          <w:p w14:paraId="138D25C8" w14:textId="49DE3F7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5C1298E" w14:textId="1FB397F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Fujitsu</w:t>
            </w:r>
          </w:p>
        </w:tc>
      </w:tr>
      <w:tr w:rsidR="000509CE" w14:paraId="2C84678D" w14:textId="77777777" w:rsidTr="000509CE">
        <w:trPr>
          <w:trHeight w:val="140"/>
        </w:trPr>
        <w:tc>
          <w:tcPr>
            <w:tcW w:w="0" w:type="auto"/>
          </w:tcPr>
          <w:p w14:paraId="33A4A8B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0" w:type="auto"/>
            <w:vAlign w:val="center"/>
          </w:tcPr>
          <w:p w14:paraId="6B315EDE" w14:textId="7EB6EF1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R1-2304705</w:t>
            </w:r>
          </w:p>
        </w:tc>
        <w:tc>
          <w:tcPr>
            <w:tcW w:w="0" w:type="auto"/>
            <w:vAlign w:val="center"/>
          </w:tcPr>
          <w:p w14:paraId="785751DB" w14:textId="6E352E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 operation</w:t>
            </w:r>
          </w:p>
        </w:tc>
        <w:tc>
          <w:tcPr>
            <w:tcW w:w="0" w:type="auto"/>
            <w:vAlign w:val="center"/>
          </w:tcPr>
          <w:p w14:paraId="49F92794" w14:textId="47D9719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CATT</w:t>
            </w:r>
          </w:p>
        </w:tc>
      </w:tr>
      <w:tr w:rsidR="000509CE" w14:paraId="18F1D39D" w14:textId="77777777" w:rsidTr="000509CE">
        <w:trPr>
          <w:trHeight w:val="149"/>
        </w:trPr>
        <w:tc>
          <w:tcPr>
            <w:tcW w:w="0" w:type="auto"/>
          </w:tcPr>
          <w:p w14:paraId="6E8545F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0" w:type="auto"/>
            <w:vAlign w:val="center"/>
          </w:tcPr>
          <w:p w14:paraId="14A7DCB1" w14:textId="4AFF358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R1-2304636</w:t>
            </w:r>
          </w:p>
        </w:tc>
        <w:tc>
          <w:tcPr>
            <w:tcW w:w="0" w:type="auto"/>
            <w:vAlign w:val="center"/>
          </w:tcPr>
          <w:p w14:paraId="2A502F3E" w14:textId="0939DA9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807A4DA" w14:textId="7BE865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Huawei, HiSilicon</w:t>
            </w:r>
          </w:p>
        </w:tc>
      </w:tr>
      <w:tr w:rsidR="000509CE" w14:paraId="7B3028DB" w14:textId="77777777" w:rsidTr="000509CE">
        <w:trPr>
          <w:trHeight w:val="149"/>
        </w:trPr>
        <w:tc>
          <w:tcPr>
            <w:tcW w:w="0" w:type="auto"/>
          </w:tcPr>
          <w:p w14:paraId="104FF64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0" w:type="auto"/>
            <w:vAlign w:val="center"/>
          </w:tcPr>
          <w:p w14:paraId="1362FD1E" w14:textId="3BB52C5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R1-2304542</w:t>
            </w:r>
          </w:p>
        </w:tc>
        <w:tc>
          <w:tcPr>
            <w:tcW w:w="0" w:type="auto"/>
            <w:vAlign w:val="center"/>
          </w:tcPr>
          <w:p w14:paraId="3360136C" w14:textId="0B8426D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C63292E" w14:textId="1D7E8B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Spreadtrum Communications</w:t>
            </w:r>
          </w:p>
        </w:tc>
      </w:tr>
      <w:tr w:rsidR="000509CE" w14:paraId="62BE95BE" w14:textId="77777777" w:rsidTr="000509CE">
        <w:trPr>
          <w:trHeight w:val="140"/>
        </w:trPr>
        <w:tc>
          <w:tcPr>
            <w:tcW w:w="0" w:type="auto"/>
          </w:tcPr>
          <w:p w14:paraId="019C545F"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0" w:type="auto"/>
            <w:vAlign w:val="center"/>
          </w:tcPr>
          <w:p w14:paraId="0CE0B3B7" w14:textId="3074186C" w:rsidR="000509CE" w:rsidRDefault="004B1A59" w:rsidP="000509CE">
            <w:pPr>
              <w:spacing w:after="0" w:line="240" w:lineRule="atLeast"/>
              <w:rPr>
                <w:rFonts w:ascii="Times New Roman" w:hAnsi="Times New Roman" w:cs="Times New Roman"/>
                <w:color w:val="312E25"/>
                <w:sz w:val="18"/>
                <w:szCs w:val="18"/>
              </w:rPr>
            </w:pPr>
            <w:hyperlink r:id="rId14" w:tgtFrame="_blank" w:history="1">
              <w:r w:rsidR="000509CE" w:rsidRPr="004826CA">
                <w:rPr>
                  <w:rFonts w:ascii="Times New Roman" w:hAnsi="Times New Roman" w:cs="Times New Roman"/>
                  <w:color w:val="312E25"/>
                  <w:sz w:val="18"/>
                  <w:szCs w:val="18"/>
                </w:rPr>
                <w:t>R1-2304421</w:t>
              </w:r>
            </w:hyperlink>
          </w:p>
        </w:tc>
        <w:tc>
          <w:tcPr>
            <w:tcW w:w="0" w:type="auto"/>
            <w:vAlign w:val="center"/>
          </w:tcPr>
          <w:p w14:paraId="3359D23E" w14:textId="67D267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Enhanced Unified TCI for mTRP</w:t>
            </w:r>
          </w:p>
        </w:tc>
        <w:tc>
          <w:tcPr>
            <w:tcW w:w="0" w:type="auto"/>
            <w:vAlign w:val="center"/>
          </w:tcPr>
          <w:p w14:paraId="261AE477" w14:textId="1AA9369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InterDigital, Inc.</w:t>
            </w:r>
          </w:p>
        </w:tc>
      </w:tr>
      <w:tr w:rsidR="000509CE" w14:paraId="77552C16" w14:textId="77777777" w:rsidTr="000509CE">
        <w:trPr>
          <w:trHeight w:val="149"/>
        </w:trPr>
        <w:tc>
          <w:tcPr>
            <w:tcW w:w="0" w:type="auto"/>
          </w:tcPr>
          <w:p w14:paraId="448391E9"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0" w:type="auto"/>
            <w:vAlign w:val="center"/>
          </w:tcPr>
          <w:p w14:paraId="7D569B20" w14:textId="70D9ADE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R1-2304375</w:t>
            </w:r>
          </w:p>
        </w:tc>
        <w:tc>
          <w:tcPr>
            <w:tcW w:w="0" w:type="auto"/>
            <w:vAlign w:val="center"/>
          </w:tcPr>
          <w:p w14:paraId="09056EDE" w14:textId="0DDAC86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19DBDDE" w14:textId="689FC93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Panasonic</w:t>
            </w:r>
          </w:p>
        </w:tc>
      </w:tr>
      <w:tr w:rsidR="000509CE" w14:paraId="32435B55" w14:textId="77777777" w:rsidTr="000509CE">
        <w:trPr>
          <w:trHeight w:val="140"/>
        </w:trPr>
        <w:tc>
          <w:tcPr>
            <w:tcW w:w="0" w:type="auto"/>
          </w:tcPr>
          <w:p w14:paraId="0EB0F1CD" w14:textId="26F3DA2F"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0" w:type="auto"/>
            <w:vAlign w:val="center"/>
          </w:tcPr>
          <w:p w14:paraId="326651AD" w14:textId="6EFD5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R1-2304392</w:t>
            </w:r>
          </w:p>
        </w:tc>
        <w:tc>
          <w:tcPr>
            <w:tcW w:w="0" w:type="auto"/>
            <w:vAlign w:val="center"/>
          </w:tcPr>
          <w:p w14:paraId="43124E6A" w14:textId="36D74EA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Enhancements on unified TCI framework extension for multi-TRP</w:t>
            </w:r>
          </w:p>
        </w:tc>
        <w:tc>
          <w:tcPr>
            <w:tcW w:w="0" w:type="auto"/>
            <w:vAlign w:val="center"/>
          </w:tcPr>
          <w:p w14:paraId="6C998CE0" w14:textId="36DE3E3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ZTE</w:t>
            </w:r>
          </w:p>
        </w:tc>
      </w:tr>
      <w:tr w:rsidR="000509CE" w14:paraId="1F55AA64" w14:textId="77777777" w:rsidTr="000509CE">
        <w:trPr>
          <w:trHeight w:val="149"/>
        </w:trPr>
        <w:tc>
          <w:tcPr>
            <w:tcW w:w="0" w:type="auto"/>
          </w:tcPr>
          <w:p w14:paraId="5D13AC4F" w14:textId="2737115D"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0" w:type="auto"/>
            <w:vAlign w:val="center"/>
          </w:tcPr>
          <w:p w14:paraId="41963D35" w14:textId="0956DA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R1-2304463</w:t>
            </w:r>
          </w:p>
        </w:tc>
        <w:tc>
          <w:tcPr>
            <w:tcW w:w="0" w:type="auto"/>
            <w:vAlign w:val="center"/>
          </w:tcPr>
          <w:p w14:paraId="16763CDF" w14:textId="7CF1BAD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Further discussion on unified TCI framework extension for multi-TRP</w:t>
            </w:r>
          </w:p>
        </w:tc>
        <w:tc>
          <w:tcPr>
            <w:tcW w:w="0" w:type="auto"/>
            <w:vAlign w:val="center"/>
          </w:tcPr>
          <w:p w14:paraId="74ECAD12" w14:textId="07056D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vivo</w:t>
            </w:r>
          </w:p>
        </w:tc>
      </w:tr>
      <w:tr w:rsidR="000509CE" w14:paraId="7F91C95A" w14:textId="77777777" w:rsidTr="000509CE">
        <w:trPr>
          <w:trHeight w:val="140"/>
        </w:trPr>
        <w:tc>
          <w:tcPr>
            <w:tcW w:w="0" w:type="auto"/>
          </w:tcPr>
          <w:p w14:paraId="3476801E" w14:textId="0D9EF3E3"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0" w:type="auto"/>
            <w:vAlign w:val="center"/>
          </w:tcPr>
          <w:p w14:paraId="76FB14A7" w14:textId="64017A89" w:rsidR="000509CE" w:rsidRDefault="004B1A59" w:rsidP="000509CE">
            <w:pPr>
              <w:spacing w:after="0" w:line="240" w:lineRule="atLeast"/>
              <w:rPr>
                <w:rFonts w:ascii="Times New Roman" w:hAnsi="Times New Roman" w:cs="Times New Roman"/>
                <w:color w:val="312E25"/>
                <w:sz w:val="18"/>
                <w:szCs w:val="18"/>
              </w:rPr>
            </w:pPr>
            <w:hyperlink r:id="rId15" w:tgtFrame="_blank" w:history="1">
              <w:r w:rsidR="000509CE" w:rsidRPr="004826CA">
                <w:rPr>
                  <w:rFonts w:ascii="Times New Roman" w:hAnsi="Times New Roman" w:cs="Times New Roman"/>
                  <w:color w:val="312E25"/>
                  <w:sz w:val="18"/>
                  <w:szCs w:val="18"/>
                </w:rPr>
                <w:t>R1-2304348</w:t>
              </w:r>
            </w:hyperlink>
          </w:p>
        </w:tc>
        <w:tc>
          <w:tcPr>
            <w:tcW w:w="0" w:type="auto"/>
            <w:vAlign w:val="center"/>
          </w:tcPr>
          <w:p w14:paraId="0486CE4F" w14:textId="6099468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F297D1D" w14:textId="76464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FUTUREWEI</w:t>
            </w:r>
          </w:p>
        </w:tc>
      </w:tr>
      <w:tr w:rsidR="000509CE" w14:paraId="002A1546" w14:textId="77777777" w:rsidTr="000509CE">
        <w:trPr>
          <w:trHeight w:val="149"/>
        </w:trPr>
        <w:tc>
          <w:tcPr>
            <w:tcW w:w="0" w:type="auto"/>
          </w:tcPr>
          <w:p w14:paraId="16E683D9" w14:textId="44A39CE9"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0" w:type="auto"/>
            <w:vAlign w:val="center"/>
          </w:tcPr>
          <w:p w14:paraId="4F8D186B" w14:textId="27C6CD5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R1-2305892</w:t>
            </w:r>
          </w:p>
        </w:tc>
        <w:tc>
          <w:tcPr>
            <w:tcW w:w="0" w:type="auto"/>
            <w:vAlign w:val="center"/>
          </w:tcPr>
          <w:p w14:paraId="5F615942" w14:textId="7332CDD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BB08BE2" w14:textId="0106B5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CEWiT</w:t>
            </w:r>
          </w:p>
        </w:tc>
      </w:tr>
      <w:tr w:rsidR="000509CE" w14:paraId="6FEF15E2" w14:textId="77777777" w:rsidTr="000509CE">
        <w:trPr>
          <w:trHeight w:val="149"/>
        </w:trPr>
        <w:tc>
          <w:tcPr>
            <w:tcW w:w="0" w:type="auto"/>
          </w:tcPr>
          <w:p w14:paraId="697EC205" w14:textId="734FDAD1"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0" w:type="auto"/>
            <w:vAlign w:val="center"/>
          </w:tcPr>
          <w:p w14:paraId="48CB919B" w14:textId="10BF2C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R1-2305771</w:t>
            </w:r>
          </w:p>
        </w:tc>
        <w:tc>
          <w:tcPr>
            <w:tcW w:w="0" w:type="auto"/>
            <w:vAlign w:val="center"/>
          </w:tcPr>
          <w:p w14:paraId="7C19682A" w14:textId="7F10223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FB59995" w14:textId="79654DE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ITRI</w:t>
            </w:r>
          </w:p>
        </w:tc>
      </w:tr>
      <w:tr w:rsidR="000509CE" w14:paraId="38FF4F8E" w14:textId="77777777" w:rsidTr="000509CE">
        <w:trPr>
          <w:trHeight w:val="140"/>
        </w:trPr>
        <w:tc>
          <w:tcPr>
            <w:tcW w:w="0" w:type="auto"/>
          </w:tcPr>
          <w:p w14:paraId="4227678D" w14:textId="38CE5B7E"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0" w:type="auto"/>
            <w:vAlign w:val="center"/>
          </w:tcPr>
          <w:p w14:paraId="7277E6F1" w14:textId="112D9ED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R1-2305776</w:t>
            </w:r>
          </w:p>
        </w:tc>
        <w:tc>
          <w:tcPr>
            <w:tcW w:w="0" w:type="auto"/>
            <w:vAlign w:val="center"/>
          </w:tcPr>
          <w:p w14:paraId="14FB0A47" w14:textId="28FDD2A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D3D20C2" w14:textId="3E6B042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FGI</w:t>
            </w:r>
          </w:p>
        </w:tc>
      </w:tr>
      <w:tr w:rsidR="000509CE" w14:paraId="7F8EE6F5" w14:textId="77777777" w:rsidTr="000509CE">
        <w:trPr>
          <w:trHeight w:val="149"/>
        </w:trPr>
        <w:tc>
          <w:tcPr>
            <w:tcW w:w="0" w:type="auto"/>
          </w:tcPr>
          <w:p w14:paraId="359BC165" w14:textId="5F9460B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0" w:type="auto"/>
            <w:vAlign w:val="center"/>
          </w:tcPr>
          <w:p w14:paraId="41920747" w14:textId="1E34133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R1-2305748</w:t>
            </w:r>
          </w:p>
        </w:tc>
        <w:tc>
          <w:tcPr>
            <w:tcW w:w="0" w:type="auto"/>
            <w:vAlign w:val="center"/>
          </w:tcPr>
          <w:p w14:paraId="2EBF2053" w14:textId="2C862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8A92935" w14:textId="2A8AC14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Nokia, Nokia Shanghai Bell</w:t>
            </w:r>
          </w:p>
        </w:tc>
      </w:tr>
      <w:tr w:rsidR="000509CE" w14:paraId="04AFE526" w14:textId="77777777" w:rsidTr="000509CE">
        <w:trPr>
          <w:trHeight w:val="149"/>
        </w:trPr>
        <w:tc>
          <w:tcPr>
            <w:tcW w:w="0" w:type="auto"/>
          </w:tcPr>
          <w:p w14:paraId="283F47AE" w14:textId="4FFE1C9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0" w:type="auto"/>
            <w:vAlign w:val="center"/>
          </w:tcPr>
          <w:p w14:paraId="7563E59F" w14:textId="4ED144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R1-2305733</w:t>
            </w:r>
          </w:p>
        </w:tc>
        <w:tc>
          <w:tcPr>
            <w:tcW w:w="0" w:type="auto"/>
            <w:vAlign w:val="center"/>
          </w:tcPr>
          <w:p w14:paraId="63B77DA2" w14:textId="32EA3F5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1575D8D" w14:textId="28269A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Sharp</w:t>
            </w:r>
          </w:p>
        </w:tc>
      </w:tr>
      <w:tr w:rsidR="000509CE" w14:paraId="27FA4699" w14:textId="77777777" w:rsidTr="000509CE">
        <w:trPr>
          <w:trHeight w:val="140"/>
        </w:trPr>
        <w:tc>
          <w:tcPr>
            <w:tcW w:w="0" w:type="auto"/>
          </w:tcPr>
          <w:p w14:paraId="6AF692FC" w14:textId="40C310A5"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0" w:type="auto"/>
            <w:vAlign w:val="center"/>
          </w:tcPr>
          <w:p w14:paraId="33592104" w14:textId="4D42715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R1-2305704</w:t>
            </w:r>
          </w:p>
        </w:tc>
        <w:tc>
          <w:tcPr>
            <w:tcW w:w="0" w:type="auto"/>
            <w:vAlign w:val="center"/>
          </w:tcPr>
          <w:p w14:paraId="01398BE8" w14:textId="5F8DB49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21B494A" w14:textId="6BF6F16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Transsion Holdings</w:t>
            </w:r>
          </w:p>
        </w:tc>
      </w:tr>
      <w:tr w:rsidR="000509CE" w14:paraId="5EADC89A" w14:textId="77777777" w:rsidTr="000509CE">
        <w:trPr>
          <w:trHeight w:val="149"/>
        </w:trPr>
        <w:tc>
          <w:tcPr>
            <w:tcW w:w="0" w:type="auto"/>
          </w:tcPr>
          <w:p w14:paraId="0AA350B9" w14:textId="55367CE0"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0" w:type="auto"/>
            <w:vAlign w:val="center"/>
          </w:tcPr>
          <w:p w14:paraId="365C8EF7" w14:textId="4BF5AC30" w:rsidR="000509CE" w:rsidRP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R1-2305642</w:t>
            </w:r>
          </w:p>
        </w:tc>
        <w:tc>
          <w:tcPr>
            <w:tcW w:w="0" w:type="auto"/>
            <w:vAlign w:val="center"/>
          </w:tcPr>
          <w:p w14:paraId="2CC58ED3" w14:textId="5A54FA1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EFDC33B" w14:textId="7B97791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MediaTek Inc.</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4505" w14:textId="77777777" w:rsidR="004B1A59" w:rsidRDefault="004B1A59">
      <w:pPr>
        <w:spacing w:line="240" w:lineRule="auto"/>
      </w:pPr>
      <w:r>
        <w:separator/>
      </w:r>
    </w:p>
  </w:endnote>
  <w:endnote w:type="continuationSeparator" w:id="0">
    <w:p w14:paraId="42B35C3C" w14:textId="77777777" w:rsidR="004B1A59" w:rsidRDefault="004B1A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10C9" w14:textId="77777777" w:rsidR="004B1A59" w:rsidRDefault="004B1A59">
      <w:pPr>
        <w:spacing w:after="0"/>
      </w:pPr>
      <w:r>
        <w:separator/>
      </w:r>
    </w:p>
  </w:footnote>
  <w:footnote w:type="continuationSeparator" w:id="0">
    <w:p w14:paraId="23A3A053" w14:textId="77777777" w:rsidR="004B1A59" w:rsidRDefault="004B1A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2933DC"/>
    <w:multiLevelType w:val="hybridMultilevel"/>
    <w:tmpl w:val="3802071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752671F"/>
    <w:multiLevelType w:val="hybridMultilevel"/>
    <w:tmpl w:val="B154991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8"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1"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2"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4"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5"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6"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21"/>
  </w:num>
  <w:num w:numId="3">
    <w:abstractNumId w:val="20"/>
  </w:num>
  <w:num w:numId="4">
    <w:abstractNumId w:val="8"/>
  </w:num>
  <w:num w:numId="5">
    <w:abstractNumId w:val="16"/>
  </w:num>
  <w:num w:numId="6">
    <w:abstractNumId w:val="22"/>
  </w:num>
  <w:num w:numId="7">
    <w:abstractNumId w:val="18"/>
  </w:num>
  <w:num w:numId="8">
    <w:abstractNumId w:val="4"/>
  </w:num>
  <w:num w:numId="9">
    <w:abstractNumId w:val="7"/>
  </w:num>
  <w:num w:numId="10">
    <w:abstractNumId w:val="29"/>
  </w:num>
  <w:num w:numId="11">
    <w:abstractNumId w:val="13"/>
  </w:num>
  <w:num w:numId="12">
    <w:abstractNumId w:val="14"/>
  </w:num>
  <w:num w:numId="13">
    <w:abstractNumId w:val="15"/>
  </w:num>
  <w:num w:numId="14">
    <w:abstractNumId w:val="6"/>
  </w:num>
  <w:num w:numId="15">
    <w:abstractNumId w:val="28"/>
  </w:num>
  <w:num w:numId="16">
    <w:abstractNumId w:val="27"/>
  </w:num>
  <w:num w:numId="17">
    <w:abstractNumId w:val="1"/>
  </w:num>
  <w:num w:numId="18">
    <w:abstractNumId w:val="19"/>
  </w:num>
  <w:num w:numId="19">
    <w:abstractNumId w:val="9"/>
  </w:num>
  <w:num w:numId="20">
    <w:abstractNumId w:val="26"/>
  </w:num>
  <w:num w:numId="21">
    <w:abstractNumId w:val="12"/>
  </w:num>
  <w:num w:numId="22">
    <w:abstractNumId w:val="25"/>
  </w:num>
  <w:num w:numId="23">
    <w:abstractNumId w:val="23"/>
  </w:num>
  <w:num w:numId="24">
    <w:abstractNumId w:val="24"/>
  </w:num>
  <w:num w:numId="25">
    <w:abstractNumId w:val="15"/>
  </w:num>
  <w:num w:numId="26">
    <w:abstractNumId w:val="4"/>
  </w:num>
  <w:num w:numId="27">
    <w:abstractNumId w:val="10"/>
  </w:num>
  <w:num w:numId="28">
    <w:abstractNumId w:val="2"/>
  </w:num>
  <w:num w:numId="29">
    <w:abstractNumId w:val="11"/>
  </w:num>
  <w:num w:numId="30">
    <w:abstractNumId w:val="0"/>
  </w:num>
  <w:num w:numId="31">
    <w:abstractNumId w:val="3"/>
  </w:num>
  <w:num w:numId="32">
    <w:abstractNumId w:val="15"/>
  </w:num>
  <w:num w:numId="33">
    <w:abstractNumId w:val="6"/>
  </w:num>
  <w:num w:numId="34">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3E5"/>
    <w:rsid w:val="0000278F"/>
    <w:rsid w:val="00003197"/>
    <w:rsid w:val="00003CE5"/>
    <w:rsid w:val="000064E7"/>
    <w:rsid w:val="000064F9"/>
    <w:rsid w:val="0000691C"/>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475E"/>
    <w:rsid w:val="00035D35"/>
    <w:rsid w:val="00036154"/>
    <w:rsid w:val="00036344"/>
    <w:rsid w:val="000402FF"/>
    <w:rsid w:val="000408A9"/>
    <w:rsid w:val="000415EC"/>
    <w:rsid w:val="00041CE4"/>
    <w:rsid w:val="00041D20"/>
    <w:rsid w:val="0004231E"/>
    <w:rsid w:val="000425FF"/>
    <w:rsid w:val="00042FD6"/>
    <w:rsid w:val="00043303"/>
    <w:rsid w:val="00043405"/>
    <w:rsid w:val="00043C0B"/>
    <w:rsid w:val="00044408"/>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CED"/>
    <w:rsid w:val="000600A7"/>
    <w:rsid w:val="000617D4"/>
    <w:rsid w:val="00061D84"/>
    <w:rsid w:val="00062FF9"/>
    <w:rsid w:val="000630E3"/>
    <w:rsid w:val="00063313"/>
    <w:rsid w:val="0006374A"/>
    <w:rsid w:val="000642C0"/>
    <w:rsid w:val="00064BE9"/>
    <w:rsid w:val="00064E84"/>
    <w:rsid w:val="000652E1"/>
    <w:rsid w:val="000654E9"/>
    <w:rsid w:val="0006643A"/>
    <w:rsid w:val="00066B4B"/>
    <w:rsid w:val="000670F0"/>
    <w:rsid w:val="000671D2"/>
    <w:rsid w:val="000672C9"/>
    <w:rsid w:val="000678BF"/>
    <w:rsid w:val="00067D26"/>
    <w:rsid w:val="00070074"/>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C70"/>
    <w:rsid w:val="00082D49"/>
    <w:rsid w:val="00084A77"/>
    <w:rsid w:val="000855FB"/>
    <w:rsid w:val="00085C8D"/>
    <w:rsid w:val="000874E8"/>
    <w:rsid w:val="00087A5C"/>
    <w:rsid w:val="00087DDF"/>
    <w:rsid w:val="00090230"/>
    <w:rsid w:val="00090800"/>
    <w:rsid w:val="00090B56"/>
    <w:rsid w:val="00090F84"/>
    <w:rsid w:val="000910F6"/>
    <w:rsid w:val="00091C0C"/>
    <w:rsid w:val="00092AAD"/>
    <w:rsid w:val="000933F3"/>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40AF"/>
    <w:rsid w:val="000A511B"/>
    <w:rsid w:val="000A5484"/>
    <w:rsid w:val="000A5621"/>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536F"/>
    <w:rsid w:val="000B5496"/>
    <w:rsid w:val="000B634D"/>
    <w:rsid w:val="000B6AE2"/>
    <w:rsid w:val="000B6D3C"/>
    <w:rsid w:val="000B6E02"/>
    <w:rsid w:val="000B7DA6"/>
    <w:rsid w:val="000B7EB3"/>
    <w:rsid w:val="000C0338"/>
    <w:rsid w:val="000C0823"/>
    <w:rsid w:val="000C0A1E"/>
    <w:rsid w:val="000C2A62"/>
    <w:rsid w:val="000C2FBF"/>
    <w:rsid w:val="000C3128"/>
    <w:rsid w:val="000C34B9"/>
    <w:rsid w:val="000C3B3E"/>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1459"/>
    <w:rsid w:val="000E1B31"/>
    <w:rsid w:val="000E4852"/>
    <w:rsid w:val="000E57C3"/>
    <w:rsid w:val="000E6CBA"/>
    <w:rsid w:val="000E6E8C"/>
    <w:rsid w:val="000E791F"/>
    <w:rsid w:val="000E7A69"/>
    <w:rsid w:val="000F0EB7"/>
    <w:rsid w:val="000F0FF8"/>
    <w:rsid w:val="000F1956"/>
    <w:rsid w:val="000F196A"/>
    <w:rsid w:val="000F2C56"/>
    <w:rsid w:val="000F3D2C"/>
    <w:rsid w:val="000F440B"/>
    <w:rsid w:val="000F5255"/>
    <w:rsid w:val="000F53EE"/>
    <w:rsid w:val="000F54AA"/>
    <w:rsid w:val="000F6776"/>
    <w:rsid w:val="000F6BCE"/>
    <w:rsid w:val="000F7242"/>
    <w:rsid w:val="000F755E"/>
    <w:rsid w:val="000F7AEF"/>
    <w:rsid w:val="000F7FDB"/>
    <w:rsid w:val="0010069F"/>
    <w:rsid w:val="00100857"/>
    <w:rsid w:val="0010136A"/>
    <w:rsid w:val="00101CF2"/>
    <w:rsid w:val="00102033"/>
    <w:rsid w:val="00102BB2"/>
    <w:rsid w:val="00105F7E"/>
    <w:rsid w:val="001067CD"/>
    <w:rsid w:val="001072E8"/>
    <w:rsid w:val="00107C55"/>
    <w:rsid w:val="001106B8"/>
    <w:rsid w:val="00110729"/>
    <w:rsid w:val="00110DFC"/>
    <w:rsid w:val="00112A8F"/>
    <w:rsid w:val="00113139"/>
    <w:rsid w:val="00114105"/>
    <w:rsid w:val="001149B5"/>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8B6"/>
    <w:rsid w:val="001349DC"/>
    <w:rsid w:val="00135AF8"/>
    <w:rsid w:val="00136351"/>
    <w:rsid w:val="00136EFA"/>
    <w:rsid w:val="00137580"/>
    <w:rsid w:val="00137BEE"/>
    <w:rsid w:val="00140F25"/>
    <w:rsid w:val="001413F0"/>
    <w:rsid w:val="00141601"/>
    <w:rsid w:val="00141DA4"/>
    <w:rsid w:val="00141FA7"/>
    <w:rsid w:val="0014228F"/>
    <w:rsid w:val="0014258B"/>
    <w:rsid w:val="0014265C"/>
    <w:rsid w:val="0014376B"/>
    <w:rsid w:val="00144F33"/>
    <w:rsid w:val="00144F92"/>
    <w:rsid w:val="001451B1"/>
    <w:rsid w:val="00146493"/>
    <w:rsid w:val="001469BD"/>
    <w:rsid w:val="001475C8"/>
    <w:rsid w:val="00150933"/>
    <w:rsid w:val="00151543"/>
    <w:rsid w:val="00151735"/>
    <w:rsid w:val="001519A8"/>
    <w:rsid w:val="001525C0"/>
    <w:rsid w:val="00152685"/>
    <w:rsid w:val="00152B1E"/>
    <w:rsid w:val="001541B1"/>
    <w:rsid w:val="00154457"/>
    <w:rsid w:val="00154B5C"/>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66B22"/>
    <w:rsid w:val="001708E3"/>
    <w:rsid w:val="00170CA5"/>
    <w:rsid w:val="00171A54"/>
    <w:rsid w:val="00171CE1"/>
    <w:rsid w:val="00171E66"/>
    <w:rsid w:val="00172311"/>
    <w:rsid w:val="00173395"/>
    <w:rsid w:val="001735BE"/>
    <w:rsid w:val="00173726"/>
    <w:rsid w:val="0017429E"/>
    <w:rsid w:val="00174946"/>
    <w:rsid w:val="001750B0"/>
    <w:rsid w:val="001753B8"/>
    <w:rsid w:val="001754DA"/>
    <w:rsid w:val="00175A2F"/>
    <w:rsid w:val="00175E6F"/>
    <w:rsid w:val="00176118"/>
    <w:rsid w:val="0017775D"/>
    <w:rsid w:val="00177853"/>
    <w:rsid w:val="00177905"/>
    <w:rsid w:val="00177DB5"/>
    <w:rsid w:val="00177E3A"/>
    <w:rsid w:val="0018020B"/>
    <w:rsid w:val="00180FA6"/>
    <w:rsid w:val="00181064"/>
    <w:rsid w:val="00183909"/>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6388"/>
    <w:rsid w:val="001963E6"/>
    <w:rsid w:val="00196CB0"/>
    <w:rsid w:val="00197973"/>
    <w:rsid w:val="00197B79"/>
    <w:rsid w:val="001A20C8"/>
    <w:rsid w:val="001A2A0F"/>
    <w:rsid w:val="001A2C1F"/>
    <w:rsid w:val="001A3026"/>
    <w:rsid w:val="001A32B1"/>
    <w:rsid w:val="001A397F"/>
    <w:rsid w:val="001A39E2"/>
    <w:rsid w:val="001A3C8E"/>
    <w:rsid w:val="001A5564"/>
    <w:rsid w:val="001A7583"/>
    <w:rsid w:val="001B0A37"/>
    <w:rsid w:val="001B14E4"/>
    <w:rsid w:val="001B28D3"/>
    <w:rsid w:val="001B3BB7"/>
    <w:rsid w:val="001B3C6D"/>
    <w:rsid w:val="001B4360"/>
    <w:rsid w:val="001B508C"/>
    <w:rsid w:val="001B6A2A"/>
    <w:rsid w:val="001B71A5"/>
    <w:rsid w:val="001B71C6"/>
    <w:rsid w:val="001B7E1D"/>
    <w:rsid w:val="001B7EAD"/>
    <w:rsid w:val="001B7F69"/>
    <w:rsid w:val="001C0854"/>
    <w:rsid w:val="001C153A"/>
    <w:rsid w:val="001C175E"/>
    <w:rsid w:val="001C229F"/>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D71"/>
    <w:rsid w:val="001E646A"/>
    <w:rsid w:val="001E75CC"/>
    <w:rsid w:val="001E7C79"/>
    <w:rsid w:val="001F0DE0"/>
    <w:rsid w:val="001F1995"/>
    <w:rsid w:val="001F1A78"/>
    <w:rsid w:val="001F299B"/>
    <w:rsid w:val="001F2CFE"/>
    <w:rsid w:val="001F32DE"/>
    <w:rsid w:val="001F3D4C"/>
    <w:rsid w:val="001F4DCE"/>
    <w:rsid w:val="001F53EE"/>
    <w:rsid w:val="001F58F7"/>
    <w:rsid w:val="001F5EB5"/>
    <w:rsid w:val="001F6259"/>
    <w:rsid w:val="00200480"/>
    <w:rsid w:val="00200B47"/>
    <w:rsid w:val="00200C75"/>
    <w:rsid w:val="00201C28"/>
    <w:rsid w:val="00202815"/>
    <w:rsid w:val="00202ED5"/>
    <w:rsid w:val="00203467"/>
    <w:rsid w:val="002036C3"/>
    <w:rsid w:val="00204015"/>
    <w:rsid w:val="002048BE"/>
    <w:rsid w:val="00204F9C"/>
    <w:rsid w:val="00205A7E"/>
    <w:rsid w:val="00205D7B"/>
    <w:rsid w:val="00206304"/>
    <w:rsid w:val="00206400"/>
    <w:rsid w:val="00206586"/>
    <w:rsid w:val="002070B6"/>
    <w:rsid w:val="002072E4"/>
    <w:rsid w:val="002079D6"/>
    <w:rsid w:val="00207D81"/>
    <w:rsid w:val="00210A70"/>
    <w:rsid w:val="00211830"/>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A78"/>
    <w:rsid w:val="0022414A"/>
    <w:rsid w:val="0022459C"/>
    <w:rsid w:val="00224A16"/>
    <w:rsid w:val="0022651E"/>
    <w:rsid w:val="002276C5"/>
    <w:rsid w:val="00227D8F"/>
    <w:rsid w:val="00227EA4"/>
    <w:rsid w:val="00232611"/>
    <w:rsid w:val="00233488"/>
    <w:rsid w:val="00234004"/>
    <w:rsid w:val="0023539A"/>
    <w:rsid w:val="00235A8D"/>
    <w:rsid w:val="00235C3F"/>
    <w:rsid w:val="002364AF"/>
    <w:rsid w:val="00236A10"/>
    <w:rsid w:val="00236B13"/>
    <w:rsid w:val="0023718D"/>
    <w:rsid w:val="002378BD"/>
    <w:rsid w:val="00237CED"/>
    <w:rsid w:val="00240196"/>
    <w:rsid w:val="00240423"/>
    <w:rsid w:val="00240864"/>
    <w:rsid w:val="00240D9B"/>
    <w:rsid w:val="00240FE3"/>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148D"/>
    <w:rsid w:val="002515B8"/>
    <w:rsid w:val="002517DE"/>
    <w:rsid w:val="00252B72"/>
    <w:rsid w:val="00253187"/>
    <w:rsid w:val="00253282"/>
    <w:rsid w:val="00253566"/>
    <w:rsid w:val="00253689"/>
    <w:rsid w:val="00253E27"/>
    <w:rsid w:val="0025583B"/>
    <w:rsid w:val="002559B0"/>
    <w:rsid w:val="00255BFE"/>
    <w:rsid w:val="002575BB"/>
    <w:rsid w:val="00257AA5"/>
    <w:rsid w:val="00257ED8"/>
    <w:rsid w:val="00260E6F"/>
    <w:rsid w:val="002611F5"/>
    <w:rsid w:val="002612A1"/>
    <w:rsid w:val="00261E68"/>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F0C"/>
    <w:rsid w:val="0027290E"/>
    <w:rsid w:val="00272D41"/>
    <w:rsid w:val="0027486B"/>
    <w:rsid w:val="00274DBC"/>
    <w:rsid w:val="00274EFC"/>
    <w:rsid w:val="0027536F"/>
    <w:rsid w:val="0027626B"/>
    <w:rsid w:val="002762A3"/>
    <w:rsid w:val="002766DF"/>
    <w:rsid w:val="002767B1"/>
    <w:rsid w:val="00276A78"/>
    <w:rsid w:val="00276DA1"/>
    <w:rsid w:val="002777ED"/>
    <w:rsid w:val="00277882"/>
    <w:rsid w:val="00277B1C"/>
    <w:rsid w:val="00277E57"/>
    <w:rsid w:val="0028010B"/>
    <w:rsid w:val="002801A7"/>
    <w:rsid w:val="0028034A"/>
    <w:rsid w:val="00280492"/>
    <w:rsid w:val="00280E2E"/>
    <w:rsid w:val="002815B3"/>
    <w:rsid w:val="00281BB2"/>
    <w:rsid w:val="00285376"/>
    <w:rsid w:val="002853A9"/>
    <w:rsid w:val="002857F9"/>
    <w:rsid w:val="0028730A"/>
    <w:rsid w:val="00290115"/>
    <w:rsid w:val="002905EC"/>
    <w:rsid w:val="00290D63"/>
    <w:rsid w:val="0029130E"/>
    <w:rsid w:val="002919FF"/>
    <w:rsid w:val="00291A6E"/>
    <w:rsid w:val="00291AD1"/>
    <w:rsid w:val="00292118"/>
    <w:rsid w:val="00292868"/>
    <w:rsid w:val="00292CDC"/>
    <w:rsid w:val="00292D0E"/>
    <w:rsid w:val="0029350A"/>
    <w:rsid w:val="00293E2F"/>
    <w:rsid w:val="0029408E"/>
    <w:rsid w:val="002943CF"/>
    <w:rsid w:val="00294649"/>
    <w:rsid w:val="00294D55"/>
    <w:rsid w:val="00295431"/>
    <w:rsid w:val="002954A2"/>
    <w:rsid w:val="00296C39"/>
    <w:rsid w:val="00296FEA"/>
    <w:rsid w:val="00297EBA"/>
    <w:rsid w:val="002A02B8"/>
    <w:rsid w:val="002A074D"/>
    <w:rsid w:val="002A0E82"/>
    <w:rsid w:val="002A189A"/>
    <w:rsid w:val="002A1CEF"/>
    <w:rsid w:val="002A2566"/>
    <w:rsid w:val="002A26B2"/>
    <w:rsid w:val="002A2E57"/>
    <w:rsid w:val="002A45B6"/>
    <w:rsid w:val="002A52B5"/>
    <w:rsid w:val="002A7FA8"/>
    <w:rsid w:val="002B14BF"/>
    <w:rsid w:val="002B1A48"/>
    <w:rsid w:val="002B2348"/>
    <w:rsid w:val="002B36D6"/>
    <w:rsid w:val="002B3ACC"/>
    <w:rsid w:val="002B3BDF"/>
    <w:rsid w:val="002B4D78"/>
    <w:rsid w:val="002B5233"/>
    <w:rsid w:val="002B52A9"/>
    <w:rsid w:val="002B54B8"/>
    <w:rsid w:val="002B67B0"/>
    <w:rsid w:val="002B6B95"/>
    <w:rsid w:val="002B79E4"/>
    <w:rsid w:val="002B7ED9"/>
    <w:rsid w:val="002C0036"/>
    <w:rsid w:val="002C09C8"/>
    <w:rsid w:val="002C0C70"/>
    <w:rsid w:val="002C1C44"/>
    <w:rsid w:val="002C2797"/>
    <w:rsid w:val="002C486B"/>
    <w:rsid w:val="002C4E56"/>
    <w:rsid w:val="002C6337"/>
    <w:rsid w:val="002C681E"/>
    <w:rsid w:val="002C6E52"/>
    <w:rsid w:val="002C72ED"/>
    <w:rsid w:val="002C751B"/>
    <w:rsid w:val="002C76FD"/>
    <w:rsid w:val="002C7792"/>
    <w:rsid w:val="002D043A"/>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27B"/>
    <w:rsid w:val="002E1FD3"/>
    <w:rsid w:val="002E24B2"/>
    <w:rsid w:val="002E3BD4"/>
    <w:rsid w:val="002E4591"/>
    <w:rsid w:val="002E4A0B"/>
    <w:rsid w:val="002E4AA2"/>
    <w:rsid w:val="002E5063"/>
    <w:rsid w:val="002E7337"/>
    <w:rsid w:val="002E77DD"/>
    <w:rsid w:val="002F0B7C"/>
    <w:rsid w:val="002F1718"/>
    <w:rsid w:val="002F3278"/>
    <w:rsid w:val="002F3A97"/>
    <w:rsid w:val="002F3D26"/>
    <w:rsid w:val="002F4AC1"/>
    <w:rsid w:val="002F55C9"/>
    <w:rsid w:val="002F578E"/>
    <w:rsid w:val="002F5A8E"/>
    <w:rsid w:val="002F5F35"/>
    <w:rsid w:val="002F62AD"/>
    <w:rsid w:val="002F6319"/>
    <w:rsid w:val="00300B38"/>
    <w:rsid w:val="0030112D"/>
    <w:rsid w:val="0030143A"/>
    <w:rsid w:val="003026EA"/>
    <w:rsid w:val="0030377A"/>
    <w:rsid w:val="003058E7"/>
    <w:rsid w:val="003060AC"/>
    <w:rsid w:val="003072CD"/>
    <w:rsid w:val="003073FC"/>
    <w:rsid w:val="00307719"/>
    <w:rsid w:val="00307D7C"/>
    <w:rsid w:val="00310920"/>
    <w:rsid w:val="00310E17"/>
    <w:rsid w:val="00311607"/>
    <w:rsid w:val="00312A22"/>
    <w:rsid w:val="00312EC4"/>
    <w:rsid w:val="00312F81"/>
    <w:rsid w:val="003140FF"/>
    <w:rsid w:val="0031438C"/>
    <w:rsid w:val="00316A01"/>
    <w:rsid w:val="00316C21"/>
    <w:rsid w:val="00317454"/>
    <w:rsid w:val="00317F2E"/>
    <w:rsid w:val="00320308"/>
    <w:rsid w:val="003205E5"/>
    <w:rsid w:val="00320D80"/>
    <w:rsid w:val="00324B9A"/>
    <w:rsid w:val="00324EA7"/>
    <w:rsid w:val="00326522"/>
    <w:rsid w:val="00326909"/>
    <w:rsid w:val="0032743B"/>
    <w:rsid w:val="00327835"/>
    <w:rsid w:val="003278B3"/>
    <w:rsid w:val="00327969"/>
    <w:rsid w:val="00327C85"/>
    <w:rsid w:val="00330EB8"/>
    <w:rsid w:val="003317A6"/>
    <w:rsid w:val="00331EAC"/>
    <w:rsid w:val="0033431D"/>
    <w:rsid w:val="00334BF2"/>
    <w:rsid w:val="003350B3"/>
    <w:rsid w:val="00335174"/>
    <w:rsid w:val="00335379"/>
    <w:rsid w:val="0033584E"/>
    <w:rsid w:val="00336A89"/>
    <w:rsid w:val="00337081"/>
    <w:rsid w:val="0033730B"/>
    <w:rsid w:val="003378D5"/>
    <w:rsid w:val="0033799F"/>
    <w:rsid w:val="00341254"/>
    <w:rsid w:val="003412EA"/>
    <w:rsid w:val="00341632"/>
    <w:rsid w:val="00341FC2"/>
    <w:rsid w:val="0034273C"/>
    <w:rsid w:val="00343933"/>
    <w:rsid w:val="00344B27"/>
    <w:rsid w:val="00345280"/>
    <w:rsid w:val="003464BA"/>
    <w:rsid w:val="00346F83"/>
    <w:rsid w:val="003471F0"/>
    <w:rsid w:val="003478EB"/>
    <w:rsid w:val="00347AC4"/>
    <w:rsid w:val="00350833"/>
    <w:rsid w:val="0035104B"/>
    <w:rsid w:val="00351607"/>
    <w:rsid w:val="003518E9"/>
    <w:rsid w:val="00351FBD"/>
    <w:rsid w:val="00352E4C"/>
    <w:rsid w:val="003543B0"/>
    <w:rsid w:val="0035479A"/>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4156"/>
    <w:rsid w:val="003847D3"/>
    <w:rsid w:val="00384B84"/>
    <w:rsid w:val="00385304"/>
    <w:rsid w:val="00385465"/>
    <w:rsid w:val="0038603A"/>
    <w:rsid w:val="003869BE"/>
    <w:rsid w:val="00386C6A"/>
    <w:rsid w:val="00386CB0"/>
    <w:rsid w:val="00386E78"/>
    <w:rsid w:val="00386F58"/>
    <w:rsid w:val="00390435"/>
    <w:rsid w:val="00391293"/>
    <w:rsid w:val="0039191D"/>
    <w:rsid w:val="0039260B"/>
    <w:rsid w:val="003937B9"/>
    <w:rsid w:val="003945A6"/>
    <w:rsid w:val="003946F6"/>
    <w:rsid w:val="00395664"/>
    <w:rsid w:val="00395DD5"/>
    <w:rsid w:val="003965B9"/>
    <w:rsid w:val="00396AF4"/>
    <w:rsid w:val="00396BA3"/>
    <w:rsid w:val="003974F4"/>
    <w:rsid w:val="003A04B0"/>
    <w:rsid w:val="003A063C"/>
    <w:rsid w:val="003A0957"/>
    <w:rsid w:val="003A17E9"/>
    <w:rsid w:val="003A31DD"/>
    <w:rsid w:val="003A51BD"/>
    <w:rsid w:val="003A584A"/>
    <w:rsid w:val="003A7910"/>
    <w:rsid w:val="003B2480"/>
    <w:rsid w:val="003B3DCA"/>
    <w:rsid w:val="003B4DCC"/>
    <w:rsid w:val="003B6C57"/>
    <w:rsid w:val="003C054D"/>
    <w:rsid w:val="003C1600"/>
    <w:rsid w:val="003C167E"/>
    <w:rsid w:val="003C1B9B"/>
    <w:rsid w:val="003C2434"/>
    <w:rsid w:val="003C3498"/>
    <w:rsid w:val="003C3DE0"/>
    <w:rsid w:val="003C58B7"/>
    <w:rsid w:val="003C58CF"/>
    <w:rsid w:val="003C59B2"/>
    <w:rsid w:val="003C6009"/>
    <w:rsid w:val="003C61BF"/>
    <w:rsid w:val="003C6571"/>
    <w:rsid w:val="003C6E0B"/>
    <w:rsid w:val="003D0942"/>
    <w:rsid w:val="003D1085"/>
    <w:rsid w:val="003D1C96"/>
    <w:rsid w:val="003D1CC7"/>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799"/>
    <w:rsid w:val="003F5906"/>
    <w:rsid w:val="003F68F6"/>
    <w:rsid w:val="003F6D64"/>
    <w:rsid w:val="003F70E6"/>
    <w:rsid w:val="003F73D7"/>
    <w:rsid w:val="003F792D"/>
    <w:rsid w:val="004009C8"/>
    <w:rsid w:val="00401F10"/>
    <w:rsid w:val="0040207C"/>
    <w:rsid w:val="004029A8"/>
    <w:rsid w:val="0040340F"/>
    <w:rsid w:val="00403441"/>
    <w:rsid w:val="0040377F"/>
    <w:rsid w:val="00404DB5"/>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17F6B"/>
    <w:rsid w:val="004208E6"/>
    <w:rsid w:val="0042090B"/>
    <w:rsid w:val="00420C5E"/>
    <w:rsid w:val="00421ACA"/>
    <w:rsid w:val="004222E6"/>
    <w:rsid w:val="00423EEE"/>
    <w:rsid w:val="004244F7"/>
    <w:rsid w:val="00425718"/>
    <w:rsid w:val="00425797"/>
    <w:rsid w:val="00425965"/>
    <w:rsid w:val="00425F76"/>
    <w:rsid w:val="00426470"/>
    <w:rsid w:val="00427AD6"/>
    <w:rsid w:val="00427AEB"/>
    <w:rsid w:val="00430CE5"/>
    <w:rsid w:val="00431BC7"/>
    <w:rsid w:val="00433320"/>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FD7"/>
    <w:rsid w:val="0047407F"/>
    <w:rsid w:val="004750A7"/>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5C65"/>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A4E"/>
    <w:rsid w:val="004A1CE0"/>
    <w:rsid w:val="004A1F6B"/>
    <w:rsid w:val="004A307C"/>
    <w:rsid w:val="004A3C6C"/>
    <w:rsid w:val="004A3EBE"/>
    <w:rsid w:val="004A5163"/>
    <w:rsid w:val="004A5593"/>
    <w:rsid w:val="004A57CA"/>
    <w:rsid w:val="004A5EA0"/>
    <w:rsid w:val="004A66CC"/>
    <w:rsid w:val="004A74E2"/>
    <w:rsid w:val="004B0A94"/>
    <w:rsid w:val="004B0E4D"/>
    <w:rsid w:val="004B1A59"/>
    <w:rsid w:val="004B1BB4"/>
    <w:rsid w:val="004B20E7"/>
    <w:rsid w:val="004B377E"/>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CAB"/>
    <w:rsid w:val="004E09DB"/>
    <w:rsid w:val="004E1E6F"/>
    <w:rsid w:val="004E2539"/>
    <w:rsid w:val="004E2CC0"/>
    <w:rsid w:val="004E2EDF"/>
    <w:rsid w:val="004E2F7D"/>
    <w:rsid w:val="004E2FF4"/>
    <w:rsid w:val="004E4EBB"/>
    <w:rsid w:val="004E5046"/>
    <w:rsid w:val="004E5633"/>
    <w:rsid w:val="004E6BAE"/>
    <w:rsid w:val="004E7455"/>
    <w:rsid w:val="004E76B1"/>
    <w:rsid w:val="004E76ED"/>
    <w:rsid w:val="004F01F9"/>
    <w:rsid w:val="004F1AD4"/>
    <w:rsid w:val="004F1B30"/>
    <w:rsid w:val="004F25B7"/>
    <w:rsid w:val="004F3991"/>
    <w:rsid w:val="004F4023"/>
    <w:rsid w:val="004F5218"/>
    <w:rsid w:val="004F598B"/>
    <w:rsid w:val="004F676B"/>
    <w:rsid w:val="004F6AA3"/>
    <w:rsid w:val="0050004C"/>
    <w:rsid w:val="00500B32"/>
    <w:rsid w:val="00500DD8"/>
    <w:rsid w:val="00500F5A"/>
    <w:rsid w:val="00501164"/>
    <w:rsid w:val="00501637"/>
    <w:rsid w:val="005042C9"/>
    <w:rsid w:val="005042E9"/>
    <w:rsid w:val="00504E93"/>
    <w:rsid w:val="00505111"/>
    <w:rsid w:val="0050533F"/>
    <w:rsid w:val="00505551"/>
    <w:rsid w:val="0051073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2685"/>
    <w:rsid w:val="00523172"/>
    <w:rsid w:val="00523A89"/>
    <w:rsid w:val="00523E3F"/>
    <w:rsid w:val="00524DC5"/>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4472"/>
    <w:rsid w:val="005448CD"/>
    <w:rsid w:val="00544EF7"/>
    <w:rsid w:val="00545452"/>
    <w:rsid w:val="00546171"/>
    <w:rsid w:val="005461A1"/>
    <w:rsid w:val="00546FC9"/>
    <w:rsid w:val="0054720B"/>
    <w:rsid w:val="00547940"/>
    <w:rsid w:val="00547A40"/>
    <w:rsid w:val="00547A5B"/>
    <w:rsid w:val="00547DA4"/>
    <w:rsid w:val="0055097D"/>
    <w:rsid w:val="00551EDB"/>
    <w:rsid w:val="00552858"/>
    <w:rsid w:val="00552C6D"/>
    <w:rsid w:val="005531AA"/>
    <w:rsid w:val="00553B0A"/>
    <w:rsid w:val="005540D9"/>
    <w:rsid w:val="005548A8"/>
    <w:rsid w:val="0055656C"/>
    <w:rsid w:val="005579C6"/>
    <w:rsid w:val="00560171"/>
    <w:rsid w:val="00560783"/>
    <w:rsid w:val="00560801"/>
    <w:rsid w:val="00560E9C"/>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78D"/>
    <w:rsid w:val="00577BF2"/>
    <w:rsid w:val="00577F0D"/>
    <w:rsid w:val="005803E8"/>
    <w:rsid w:val="005815B4"/>
    <w:rsid w:val="005816D4"/>
    <w:rsid w:val="00582B76"/>
    <w:rsid w:val="00582BF9"/>
    <w:rsid w:val="00584163"/>
    <w:rsid w:val="0058451F"/>
    <w:rsid w:val="00584901"/>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7976"/>
    <w:rsid w:val="005A7E04"/>
    <w:rsid w:val="005B01D5"/>
    <w:rsid w:val="005B0822"/>
    <w:rsid w:val="005B0B02"/>
    <w:rsid w:val="005B0F3C"/>
    <w:rsid w:val="005B0F9C"/>
    <w:rsid w:val="005B1653"/>
    <w:rsid w:val="005B1702"/>
    <w:rsid w:val="005B18AA"/>
    <w:rsid w:val="005B1BA5"/>
    <w:rsid w:val="005B20C7"/>
    <w:rsid w:val="005B31BB"/>
    <w:rsid w:val="005B32E3"/>
    <w:rsid w:val="005B453F"/>
    <w:rsid w:val="005B4791"/>
    <w:rsid w:val="005B50A7"/>
    <w:rsid w:val="005B52C3"/>
    <w:rsid w:val="005B5B89"/>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B63"/>
    <w:rsid w:val="005D2494"/>
    <w:rsid w:val="005D2C43"/>
    <w:rsid w:val="005D4EB8"/>
    <w:rsid w:val="005D541A"/>
    <w:rsid w:val="005D58B1"/>
    <w:rsid w:val="005D5A3B"/>
    <w:rsid w:val="005D5CBC"/>
    <w:rsid w:val="005D6170"/>
    <w:rsid w:val="005D760E"/>
    <w:rsid w:val="005D7670"/>
    <w:rsid w:val="005E12A2"/>
    <w:rsid w:val="005E1604"/>
    <w:rsid w:val="005E1A04"/>
    <w:rsid w:val="005E5049"/>
    <w:rsid w:val="005E50DB"/>
    <w:rsid w:val="005E5FE5"/>
    <w:rsid w:val="005E639B"/>
    <w:rsid w:val="005E6BA3"/>
    <w:rsid w:val="005E72F7"/>
    <w:rsid w:val="005E7502"/>
    <w:rsid w:val="005E7DE6"/>
    <w:rsid w:val="005F02E1"/>
    <w:rsid w:val="005F0FA3"/>
    <w:rsid w:val="005F1224"/>
    <w:rsid w:val="005F2713"/>
    <w:rsid w:val="005F293E"/>
    <w:rsid w:val="005F29F0"/>
    <w:rsid w:val="005F40EF"/>
    <w:rsid w:val="005F4F49"/>
    <w:rsid w:val="005F5043"/>
    <w:rsid w:val="005F5AF4"/>
    <w:rsid w:val="005F6463"/>
    <w:rsid w:val="005F659F"/>
    <w:rsid w:val="005F6F70"/>
    <w:rsid w:val="005F769B"/>
    <w:rsid w:val="00600390"/>
    <w:rsid w:val="00601DFB"/>
    <w:rsid w:val="00601E22"/>
    <w:rsid w:val="00602247"/>
    <w:rsid w:val="006022BE"/>
    <w:rsid w:val="00603309"/>
    <w:rsid w:val="006041BA"/>
    <w:rsid w:val="0060460A"/>
    <w:rsid w:val="006057E1"/>
    <w:rsid w:val="0060660B"/>
    <w:rsid w:val="00606CC3"/>
    <w:rsid w:val="0060757C"/>
    <w:rsid w:val="00607D68"/>
    <w:rsid w:val="00607F3C"/>
    <w:rsid w:val="0061044F"/>
    <w:rsid w:val="00610C60"/>
    <w:rsid w:val="00610CC1"/>
    <w:rsid w:val="006112A8"/>
    <w:rsid w:val="006118E2"/>
    <w:rsid w:val="006124FA"/>
    <w:rsid w:val="00613204"/>
    <w:rsid w:val="00613A3F"/>
    <w:rsid w:val="0061462F"/>
    <w:rsid w:val="00614B3C"/>
    <w:rsid w:val="00614E9A"/>
    <w:rsid w:val="00614F99"/>
    <w:rsid w:val="00614FBC"/>
    <w:rsid w:val="006150AB"/>
    <w:rsid w:val="00615606"/>
    <w:rsid w:val="00615FCB"/>
    <w:rsid w:val="006171F0"/>
    <w:rsid w:val="00617236"/>
    <w:rsid w:val="0061775A"/>
    <w:rsid w:val="006213A0"/>
    <w:rsid w:val="00621B3A"/>
    <w:rsid w:val="00621EA2"/>
    <w:rsid w:val="00622156"/>
    <w:rsid w:val="00623792"/>
    <w:rsid w:val="0062380C"/>
    <w:rsid w:val="00624009"/>
    <w:rsid w:val="00624C02"/>
    <w:rsid w:val="00625F60"/>
    <w:rsid w:val="00626236"/>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657"/>
    <w:rsid w:val="006529BC"/>
    <w:rsid w:val="0065434D"/>
    <w:rsid w:val="00654DC7"/>
    <w:rsid w:val="00655558"/>
    <w:rsid w:val="006555B9"/>
    <w:rsid w:val="0065565C"/>
    <w:rsid w:val="00655823"/>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685"/>
    <w:rsid w:val="00673712"/>
    <w:rsid w:val="00673828"/>
    <w:rsid w:val="00674D98"/>
    <w:rsid w:val="0067524C"/>
    <w:rsid w:val="00675439"/>
    <w:rsid w:val="00675BFF"/>
    <w:rsid w:val="006762DD"/>
    <w:rsid w:val="0067659C"/>
    <w:rsid w:val="006775DC"/>
    <w:rsid w:val="0067762E"/>
    <w:rsid w:val="006801C4"/>
    <w:rsid w:val="00681512"/>
    <w:rsid w:val="00682023"/>
    <w:rsid w:val="00683B13"/>
    <w:rsid w:val="00684DE1"/>
    <w:rsid w:val="006866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7B3"/>
    <w:rsid w:val="00697860"/>
    <w:rsid w:val="006A0B88"/>
    <w:rsid w:val="006A1545"/>
    <w:rsid w:val="006A2A76"/>
    <w:rsid w:val="006A350A"/>
    <w:rsid w:val="006A3FBA"/>
    <w:rsid w:val="006A4312"/>
    <w:rsid w:val="006A516C"/>
    <w:rsid w:val="006A51B5"/>
    <w:rsid w:val="006A721B"/>
    <w:rsid w:val="006A7E2A"/>
    <w:rsid w:val="006B0052"/>
    <w:rsid w:val="006B045F"/>
    <w:rsid w:val="006B1043"/>
    <w:rsid w:val="006B189B"/>
    <w:rsid w:val="006B1CB2"/>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3A60"/>
    <w:rsid w:val="006C43BB"/>
    <w:rsid w:val="006C45EA"/>
    <w:rsid w:val="006C4712"/>
    <w:rsid w:val="006C50A1"/>
    <w:rsid w:val="006C6F81"/>
    <w:rsid w:val="006D02B9"/>
    <w:rsid w:val="006D16C6"/>
    <w:rsid w:val="006D246E"/>
    <w:rsid w:val="006D2571"/>
    <w:rsid w:val="006D3E89"/>
    <w:rsid w:val="006D4C47"/>
    <w:rsid w:val="006D4CA1"/>
    <w:rsid w:val="006D4DB4"/>
    <w:rsid w:val="006D527A"/>
    <w:rsid w:val="006D6DB8"/>
    <w:rsid w:val="006D795E"/>
    <w:rsid w:val="006E1A48"/>
    <w:rsid w:val="006E1D47"/>
    <w:rsid w:val="006E2022"/>
    <w:rsid w:val="006E2BC7"/>
    <w:rsid w:val="006E3038"/>
    <w:rsid w:val="006E30D6"/>
    <w:rsid w:val="006E4EEA"/>
    <w:rsid w:val="006E5178"/>
    <w:rsid w:val="006E53E6"/>
    <w:rsid w:val="006E6A0D"/>
    <w:rsid w:val="006E6B8F"/>
    <w:rsid w:val="006E70CA"/>
    <w:rsid w:val="006F0722"/>
    <w:rsid w:val="006F0943"/>
    <w:rsid w:val="006F13D5"/>
    <w:rsid w:val="006F1784"/>
    <w:rsid w:val="006F1B6D"/>
    <w:rsid w:val="006F1D27"/>
    <w:rsid w:val="006F2212"/>
    <w:rsid w:val="006F2AAB"/>
    <w:rsid w:val="006F3630"/>
    <w:rsid w:val="006F363F"/>
    <w:rsid w:val="006F5236"/>
    <w:rsid w:val="006F5971"/>
    <w:rsid w:val="006F5A13"/>
    <w:rsid w:val="006F61DD"/>
    <w:rsid w:val="006F6292"/>
    <w:rsid w:val="006F6B09"/>
    <w:rsid w:val="006F6C0D"/>
    <w:rsid w:val="006F78AA"/>
    <w:rsid w:val="00700298"/>
    <w:rsid w:val="00700CEE"/>
    <w:rsid w:val="007011CC"/>
    <w:rsid w:val="00701E4C"/>
    <w:rsid w:val="0070417F"/>
    <w:rsid w:val="0070525F"/>
    <w:rsid w:val="00705458"/>
    <w:rsid w:val="00705CD3"/>
    <w:rsid w:val="00706474"/>
    <w:rsid w:val="007074A6"/>
    <w:rsid w:val="00707F77"/>
    <w:rsid w:val="00710769"/>
    <w:rsid w:val="00711DD5"/>
    <w:rsid w:val="0071255E"/>
    <w:rsid w:val="00713CCF"/>
    <w:rsid w:val="00713D8F"/>
    <w:rsid w:val="0071418F"/>
    <w:rsid w:val="00714644"/>
    <w:rsid w:val="0071531E"/>
    <w:rsid w:val="007157D7"/>
    <w:rsid w:val="00715862"/>
    <w:rsid w:val="00717643"/>
    <w:rsid w:val="00720887"/>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749F"/>
    <w:rsid w:val="0074779E"/>
    <w:rsid w:val="007500FE"/>
    <w:rsid w:val="0075015D"/>
    <w:rsid w:val="007509B0"/>
    <w:rsid w:val="00751F50"/>
    <w:rsid w:val="00751FB0"/>
    <w:rsid w:val="00754CDF"/>
    <w:rsid w:val="00754F06"/>
    <w:rsid w:val="0075565F"/>
    <w:rsid w:val="00755CF5"/>
    <w:rsid w:val="007572D1"/>
    <w:rsid w:val="00757E01"/>
    <w:rsid w:val="00761B21"/>
    <w:rsid w:val="0076205F"/>
    <w:rsid w:val="00762635"/>
    <w:rsid w:val="00762C07"/>
    <w:rsid w:val="00762EC2"/>
    <w:rsid w:val="0076339E"/>
    <w:rsid w:val="00763412"/>
    <w:rsid w:val="00763A9C"/>
    <w:rsid w:val="00763F1E"/>
    <w:rsid w:val="00764D06"/>
    <w:rsid w:val="00766A2B"/>
    <w:rsid w:val="00766C4C"/>
    <w:rsid w:val="007670C8"/>
    <w:rsid w:val="007672C0"/>
    <w:rsid w:val="0077122D"/>
    <w:rsid w:val="007718E3"/>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BA"/>
    <w:rsid w:val="00781475"/>
    <w:rsid w:val="007817BA"/>
    <w:rsid w:val="00783CB7"/>
    <w:rsid w:val="0078480A"/>
    <w:rsid w:val="00784A64"/>
    <w:rsid w:val="00785432"/>
    <w:rsid w:val="007862AB"/>
    <w:rsid w:val="00787640"/>
    <w:rsid w:val="00787C94"/>
    <w:rsid w:val="007908EA"/>
    <w:rsid w:val="00790D33"/>
    <w:rsid w:val="007920C1"/>
    <w:rsid w:val="007927BA"/>
    <w:rsid w:val="00792F2C"/>
    <w:rsid w:val="00793FB7"/>
    <w:rsid w:val="007943E5"/>
    <w:rsid w:val="0079446A"/>
    <w:rsid w:val="007948F0"/>
    <w:rsid w:val="00795105"/>
    <w:rsid w:val="00795625"/>
    <w:rsid w:val="007960D7"/>
    <w:rsid w:val="00796880"/>
    <w:rsid w:val="00796EC3"/>
    <w:rsid w:val="007A0238"/>
    <w:rsid w:val="007A14BC"/>
    <w:rsid w:val="007A16EA"/>
    <w:rsid w:val="007A1F0D"/>
    <w:rsid w:val="007A2217"/>
    <w:rsid w:val="007A2486"/>
    <w:rsid w:val="007A2F43"/>
    <w:rsid w:val="007A3753"/>
    <w:rsid w:val="007A402D"/>
    <w:rsid w:val="007A4159"/>
    <w:rsid w:val="007A4584"/>
    <w:rsid w:val="007A46D8"/>
    <w:rsid w:val="007A57AC"/>
    <w:rsid w:val="007A724C"/>
    <w:rsid w:val="007A7548"/>
    <w:rsid w:val="007A7B0A"/>
    <w:rsid w:val="007B0025"/>
    <w:rsid w:val="007B089E"/>
    <w:rsid w:val="007B0ABF"/>
    <w:rsid w:val="007B16EB"/>
    <w:rsid w:val="007B1882"/>
    <w:rsid w:val="007B2034"/>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EBA"/>
    <w:rsid w:val="007C5F53"/>
    <w:rsid w:val="007C6B43"/>
    <w:rsid w:val="007C6C11"/>
    <w:rsid w:val="007C6F6E"/>
    <w:rsid w:val="007C72A1"/>
    <w:rsid w:val="007D022C"/>
    <w:rsid w:val="007D17C3"/>
    <w:rsid w:val="007D1AC1"/>
    <w:rsid w:val="007D1D50"/>
    <w:rsid w:val="007D1E9B"/>
    <w:rsid w:val="007D1F63"/>
    <w:rsid w:val="007D2850"/>
    <w:rsid w:val="007D3936"/>
    <w:rsid w:val="007D3D15"/>
    <w:rsid w:val="007D4253"/>
    <w:rsid w:val="007D4F7F"/>
    <w:rsid w:val="007D5119"/>
    <w:rsid w:val="007D683D"/>
    <w:rsid w:val="007D6ADF"/>
    <w:rsid w:val="007D7CAD"/>
    <w:rsid w:val="007E005D"/>
    <w:rsid w:val="007E0414"/>
    <w:rsid w:val="007E0717"/>
    <w:rsid w:val="007E0CBF"/>
    <w:rsid w:val="007E0FB7"/>
    <w:rsid w:val="007E1EEE"/>
    <w:rsid w:val="007E289E"/>
    <w:rsid w:val="007E4A4D"/>
    <w:rsid w:val="007E5DA8"/>
    <w:rsid w:val="007E6102"/>
    <w:rsid w:val="007E6412"/>
    <w:rsid w:val="007F04CD"/>
    <w:rsid w:val="007F0916"/>
    <w:rsid w:val="007F0B0C"/>
    <w:rsid w:val="007F0E6A"/>
    <w:rsid w:val="007F12E2"/>
    <w:rsid w:val="007F14E6"/>
    <w:rsid w:val="007F18F7"/>
    <w:rsid w:val="007F1C6D"/>
    <w:rsid w:val="007F2C64"/>
    <w:rsid w:val="007F2CF0"/>
    <w:rsid w:val="007F3A2B"/>
    <w:rsid w:val="007F3F78"/>
    <w:rsid w:val="007F5477"/>
    <w:rsid w:val="007F5CD8"/>
    <w:rsid w:val="007F5D72"/>
    <w:rsid w:val="007F5E3D"/>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76B7"/>
    <w:rsid w:val="00807DDC"/>
    <w:rsid w:val="008112BA"/>
    <w:rsid w:val="00813DB0"/>
    <w:rsid w:val="00814E26"/>
    <w:rsid w:val="00814FD4"/>
    <w:rsid w:val="008157A2"/>
    <w:rsid w:val="008164D3"/>
    <w:rsid w:val="00816C78"/>
    <w:rsid w:val="00817D72"/>
    <w:rsid w:val="00820288"/>
    <w:rsid w:val="00820699"/>
    <w:rsid w:val="00821FD4"/>
    <w:rsid w:val="008234A1"/>
    <w:rsid w:val="008237C7"/>
    <w:rsid w:val="0082477B"/>
    <w:rsid w:val="0082587C"/>
    <w:rsid w:val="00825C76"/>
    <w:rsid w:val="008261E0"/>
    <w:rsid w:val="00827518"/>
    <w:rsid w:val="00827FA3"/>
    <w:rsid w:val="00830AF0"/>
    <w:rsid w:val="00830B07"/>
    <w:rsid w:val="008319C9"/>
    <w:rsid w:val="00832126"/>
    <w:rsid w:val="008333F0"/>
    <w:rsid w:val="00834019"/>
    <w:rsid w:val="00834BF7"/>
    <w:rsid w:val="00834E2E"/>
    <w:rsid w:val="0083511B"/>
    <w:rsid w:val="0083561D"/>
    <w:rsid w:val="008361AE"/>
    <w:rsid w:val="00836AF9"/>
    <w:rsid w:val="00836DF4"/>
    <w:rsid w:val="008375F2"/>
    <w:rsid w:val="0083763B"/>
    <w:rsid w:val="008377BE"/>
    <w:rsid w:val="00837BBC"/>
    <w:rsid w:val="00840ADE"/>
    <w:rsid w:val="00842D47"/>
    <w:rsid w:val="00842F22"/>
    <w:rsid w:val="00843460"/>
    <w:rsid w:val="00843A96"/>
    <w:rsid w:val="00844643"/>
    <w:rsid w:val="00847432"/>
    <w:rsid w:val="00847EB3"/>
    <w:rsid w:val="00850938"/>
    <w:rsid w:val="00851694"/>
    <w:rsid w:val="0085263F"/>
    <w:rsid w:val="00852B47"/>
    <w:rsid w:val="008536FF"/>
    <w:rsid w:val="00853E43"/>
    <w:rsid w:val="00853ED6"/>
    <w:rsid w:val="00854371"/>
    <w:rsid w:val="00854668"/>
    <w:rsid w:val="008549D0"/>
    <w:rsid w:val="00854F97"/>
    <w:rsid w:val="00856469"/>
    <w:rsid w:val="00856828"/>
    <w:rsid w:val="0085736E"/>
    <w:rsid w:val="0086051B"/>
    <w:rsid w:val="008607D3"/>
    <w:rsid w:val="00860FB3"/>
    <w:rsid w:val="00861972"/>
    <w:rsid w:val="00862524"/>
    <w:rsid w:val="0086341D"/>
    <w:rsid w:val="008639F6"/>
    <w:rsid w:val="00863E7A"/>
    <w:rsid w:val="008655EA"/>
    <w:rsid w:val="00866AE7"/>
    <w:rsid w:val="00866B6F"/>
    <w:rsid w:val="00866CA1"/>
    <w:rsid w:val="00867158"/>
    <w:rsid w:val="00867863"/>
    <w:rsid w:val="008709CC"/>
    <w:rsid w:val="00870BD2"/>
    <w:rsid w:val="00871AEF"/>
    <w:rsid w:val="008720AB"/>
    <w:rsid w:val="00872CB8"/>
    <w:rsid w:val="0087433E"/>
    <w:rsid w:val="008749E7"/>
    <w:rsid w:val="008764FA"/>
    <w:rsid w:val="00876DA4"/>
    <w:rsid w:val="00876E2C"/>
    <w:rsid w:val="00877534"/>
    <w:rsid w:val="008803BD"/>
    <w:rsid w:val="00880540"/>
    <w:rsid w:val="00881296"/>
    <w:rsid w:val="0088185A"/>
    <w:rsid w:val="008819F7"/>
    <w:rsid w:val="00881F17"/>
    <w:rsid w:val="00882090"/>
    <w:rsid w:val="0088210F"/>
    <w:rsid w:val="00882494"/>
    <w:rsid w:val="00883339"/>
    <w:rsid w:val="00883584"/>
    <w:rsid w:val="00883E1D"/>
    <w:rsid w:val="0088582C"/>
    <w:rsid w:val="00886742"/>
    <w:rsid w:val="00886815"/>
    <w:rsid w:val="00886891"/>
    <w:rsid w:val="00886C8E"/>
    <w:rsid w:val="00886D38"/>
    <w:rsid w:val="00887336"/>
    <w:rsid w:val="008876D4"/>
    <w:rsid w:val="00887B60"/>
    <w:rsid w:val="00887BBA"/>
    <w:rsid w:val="008911B6"/>
    <w:rsid w:val="00893491"/>
    <w:rsid w:val="00893BFC"/>
    <w:rsid w:val="0089492C"/>
    <w:rsid w:val="00895AF8"/>
    <w:rsid w:val="00895B48"/>
    <w:rsid w:val="008961D7"/>
    <w:rsid w:val="00896CA8"/>
    <w:rsid w:val="008A070C"/>
    <w:rsid w:val="008A1113"/>
    <w:rsid w:val="008A2357"/>
    <w:rsid w:val="008A387B"/>
    <w:rsid w:val="008A46ED"/>
    <w:rsid w:val="008A5494"/>
    <w:rsid w:val="008A5596"/>
    <w:rsid w:val="008A6186"/>
    <w:rsid w:val="008A618C"/>
    <w:rsid w:val="008A64DE"/>
    <w:rsid w:val="008A68A8"/>
    <w:rsid w:val="008A6EF3"/>
    <w:rsid w:val="008A7026"/>
    <w:rsid w:val="008A782C"/>
    <w:rsid w:val="008A798C"/>
    <w:rsid w:val="008A7EAB"/>
    <w:rsid w:val="008B050B"/>
    <w:rsid w:val="008B2548"/>
    <w:rsid w:val="008B268D"/>
    <w:rsid w:val="008B27E1"/>
    <w:rsid w:val="008B37D0"/>
    <w:rsid w:val="008B4801"/>
    <w:rsid w:val="008B4A13"/>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76CA"/>
    <w:rsid w:val="008D0434"/>
    <w:rsid w:val="008D17C3"/>
    <w:rsid w:val="008D1D9F"/>
    <w:rsid w:val="008D2416"/>
    <w:rsid w:val="008D2AE8"/>
    <w:rsid w:val="008D2CEC"/>
    <w:rsid w:val="008D3355"/>
    <w:rsid w:val="008D3441"/>
    <w:rsid w:val="008D3A02"/>
    <w:rsid w:val="008D4036"/>
    <w:rsid w:val="008D41B9"/>
    <w:rsid w:val="008D4A16"/>
    <w:rsid w:val="008D5560"/>
    <w:rsid w:val="008D6785"/>
    <w:rsid w:val="008D6B4B"/>
    <w:rsid w:val="008D7CCE"/>
    <w:rsid w:val="008E0B05"/>
    <w:rsid w:val="008E15AF"/>
    <w:rsid w:val="008E27A6"/>
    <w:rsid w:val="008E285D"/>
    <w:rsid w:val="008E3004"/>
    <w:rsid w:val="008E3042"/>
    <w:rsid w:val="008E59EF"/>
    <w:rsid w:val="008E64C1"/>
    <w:rsid w:val="008F02E7"/>
    <w:rsid w:val="008F04FB"/>
    <w:rsid w:val="008F0BF3"/>
    <w:rsid w:val="008F1A26"/>
    <w:rsid w:val="008F2C13"/>
    <w:rsid w:val="008F2D8B"/>
    <w:rsid w:val="008F3890"/>
    <w:rsid w:val="008F39CB"/>
    <w:rsid w:val="008F4F17"/>
    <w:rsid w:val="008F5F01"/>
    <w:rsid w:val="008F7CE1"/>
    <w:rsid w:val="00900482"/>
    <w:rsid w:val="009015C8"/>
    <w:rsid w:val="009023F3"/>
    <w:rsid w:val="00902D54"/>
    <w:rsid w:val="0090300D"/>
    <w:rsid w:val="009031A0"/>
    <w:rsid w:val="0090361E"/>
    <w:rsid w:val="00904E6A"/>
    <w:rsid w:val="009059CC"/>
    <w:rsid w:val="00906121"/>
    <w:rsid w:val="0090687E"/>
    <w:rsid w:val="00906BBB"/>
    <w:rsid w:val="00907079"/>
    <w:rsid w:val="00907DFE"/>
    <w:rsid w:val="00911F4B"/>
    <w:rsid w:val="0091226F"/>
    <w:rsid w:val="00912AC4"/>
    <w:rsid w:val="00912B28"/>
    <w:rsid w:val="0091365D"/>
    <w:rsid w:val="009141B9"/>
    <w:rsid w:val="009152E3"/>
    <w:rsid w:val="00915981"/>
    <w:rsid w:val="00915B90"/>
    <w:rsid w:val="00917995"/>
    <w:rsid w:val="00920B3C"/>
    <w:rsid w:val="0092178E"/>
    <w:rsid w:val="00921C3E"/>
    <w:rsid w:val="00922C26"/>
    <w:rsid w:val="00922E64"/>
    <w:rsid w:val="00922F8A"/>
    <w:rsid w:val="00923AAD"/>
    <w:rsid w:val="00923F9B"/>
    <w:rsid w:val="009242FB"/>
    <w:rsid w:val="00924310"/>
    <w:rsid w:val="0092455B"/>
    <w:rsid w:val="009245A5"/>
    <w:rsid w:val="00924C7C"/>
    <w:rsid w:val="00925106"/>
    <w:rsid w:val="009255F5"/>
    <w:rsid w:val="00925954"/>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CFF"/>
    <w:rsid w:val="009344B2"/>
    <w:rsid w:val="0093452D"/>
    <w:rsid w:val="00936056"/>
    <w:rsid w:val="00937054"/>
    <w:rsid w:val="009400C9"/>
    <w:rsid w:val="009400E2"/>
    <w:rsid w:val="0094080E"/>
    <w:rsid w:val="009409EA"/>
    <w:rsid w:val="0094173A"/>
    <w:rsid w:val="009440A1"/>
    <w:rsid w:val="009442BC"/>
    <w:rsid w:val="00945BBD"/>
    <w:rsid w:val="00946047"/>
    <w:rsid w:val="00946211"/>
    <w:rsid w:val="00946B85"/>
    <w:rsid w:val="00947483"/>
    <w:rsid w:val="009477A2"/>
    <w:rsid w:val="00947C60"/>
    <w:rsid w:val="00951473"/>
    <w:rsid w:val="00951996"/>
    <w:rsid w:val="009519DC"/>
    <w:rsid w:val="00951F93"/>
    <w:rsid w:val="00952A0E"/>
    <w:rsid w:val="00952C7B"/>
    <w:rsid w:val="00953425"/>
    <w:rsid w:val="009543EC"/>
    <w:rsid w:val="0095629D"/>
    <w:rsid w:val="00960411"/>
    <w:rsid w:val="00960F33"/>
    <w:rsid w:val="0096103E"/>
    <w:rsid w:val="00961041"/>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6EED"/>
    <w:rsid w:val="009877D3"/>
    <w:rsid w:val="00987AE7"/>
    <w:rsid w:val="00987F4E"/>
    <w:rsid w:val="00990555"/>
    <w:rsid w:val="009905AB"/>
    <w:rsid w:val="00990B47"/>
    <w:rsid w:val="00991697"/>
    <w:rsid w:val="00991725"/>
    <w:rsid w:val="009918EB"/>
    <w:rsid w:val="009928EE"/>
    <w:rsid w:val="00992A50"/>
    <w:rsid w:val="0099319F"/>
    <w:rsid w:val="00994E8F"/>
    <w:rsid w:val="00994F78"/>
    <w:rsid w:val="00995DAF"/>
    <w:rsid w:val="00997808"/>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242A"/>
    <w:rsid w:val="009B29B6"/>
    <w:rsid w:val="009B3A3F"/>
    <w:rsid w:val="009B3C7B"/>
    <w:rsid w:val="009B5F13"/>
    <w:rsid w:val="009B6432"/>
    <w:rsid w:val="009B6838"/>
    <w:rsid w:val="009B72B3"/>
    <w:rsid w:val="009B76F0"/>
    <w:rsid w:val="009C0429"/>
    <w:rsid w:val="009C1AD1"/>
    <w:rsid w:val="009C5905"/>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7156"/>
    <w:rsid w:val="009D7D59"/>
    <w:rsid w:val="009E0A1A"/>
    <w:rsid w:val="009E0C73"/>
    <w:rsid w:val="009E16E6"/>
    <w:rsid w:val="009E1B0B"/>
    <w:rsid w:val="009E29AF"/>
    <w:rsid w:val="009E3182"/>
    <w:rsid w:val="009E415A"/>
    <w:rsid w:val="009E4282"/>
    <w:rsid w:val="009E458A"/>
    <w:rsid w:val="009E55D9"/>
    <w:rsid w:val="009E60F2"/>
    <w:rsid w:val="009E6D4B"/>
    <w:rsid w:val="009E6FAC"/>
    <w:rsid w:val="009E7848"/>
    <w:rsid w:val="009E7BE1"/>
    <w:rsid w:val="009F01F2"/>
    <w:rsid w:val="009F02B9"/>
    <w:rsid w:val="009F0EB4"/>
    <w:rsid w:val="009F1705"/>
    <w:rsid w:val="009F1B6F"/>
    <w:rsid w:val="009F2427"/>
    <w:rsid w:val="009F4490"/>
    <w:rsid w:val="009F5775"/>
    <w:rsid w:val="009F5E53"/>
    <w:rsid w:val="009F6A04"/>
    <w:rsid w:val="009F6CC5"/>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BD9"/>
    <w:rsid w:val="00A1304E"/>
    <w:rsid w:val="00A13A26"/>
    <w:rsid w:val="00A13DD3"/>
    <w:rsid w:val="00A1477B"/>
    <w:rsid w:val="00A14AE3"/>
    <w:rsid w:val="00A14DF0"/>
    <w:rsid w:val="00A1525E"/>
    <w:rsid w:val="00A16205"/>
    <w:rsid w:val="00A16736"/>
    <w:rsid w:val="00A16C5B"/>
    <w:rsid w:val="00A16E5C"/>
    <w:rsid w:val="00A16EE0"/>
    <w:rsid w:val="00A17727"/>
    <w:rsid w:val="00A17B57"/>
    <w:rsid w:val="00A21D0D"/>
    <w:rsid w:val="00A23F6D"/>
    <w:rsid w:val="00A241C3"/>
    <w:rsid w:val="00A24598"/>
    <w:rsid w:val="00A24E20"/>
    <w:rsid w:val="00A267F1"/>
    <w:rsid w:val="00A26F9D"/>
    <w:rsid w:val="00A27749"/>
    <w:rsid w:val="00A27BC6"/>
    <w:rsid w:val="00A27EB5"/>
    <w:rsid w:val="00A30CFD"/>
    <w:rsid w:val="00A30E6B"/>
    <w:rsid w:val="00A31166"/>
    <w:rsid w:val="00A31EC3"/>
    <w:rsid w:val="00A32626"/>
    <w:rsid w:val="00A33239"/>
    <w:rsid w:val="00A33C67"/>
    <w:rsid w:val="00A341D1"/>
    <w:rsid w:val="00A3469D"/>
    <w:rsid w:val="00A34F57"/>
    <w:rsid w:val="00A3525E"/>
    <w:rsid w:val="00A356A4"/>
    <w:rsid w:val="00A35D20"/>
    <w:rsid w:val="00A35DD0"/>
    <w:rsid w:val="00A36904"/>
    <w:rsid w:val="00A37852"/>
    <w:rsid w:val="00A409C4"/>
    <w:rsid w:val="00A4147A"/>
    <w:rsid w:val="00A41A46"/>
    <w:rsid w:val="00A42215"/>
    <w:rsid w:val="00A43DE5"/>
    <w:rsid w:val="00A451F2"/>
    <w:rsid w:val="00A45525"/>
    <w:rsid w:val="00A45D94"/>
    <w:rsid w:val="00A45F78"/>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F73"/>
    <w:rsid w:val="00A621E1"/>
    <w:rsid w:val="00A62F73"/>
    <w:rsid w:val="00A631FD"/>
    <w:rsid w:val="00A6355B"/>
    <w:rsid w:val="00A63BCE"/>
    <w:rsid w:val="00A6494A"/>
    <w:rsid w:val="00A65DCC"/>
    <w:rsid w:val="00A66014"/>
    <w:rsid w:val="00A6650C"/>
    <w:rsid w:val="00A66797"/>
    <w:rsid w:val="00A67294"/>
    <w:rsid w:val="00A67383"/>
    <w:rsid w:val="00A6798A"/>
    <w:rsid w:val="00A679C4"/>
    <w:rsid w:val="00A67CAD"/>
    <w:rsid w:val="00A70247"/>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374C"/>
    <w:rsid w:val="00A94D52"/>
    <w:rsid w:val="00A94DB5"/>
    <w:rsid w:val="00A94E91"/>
    <w:rsid w:val="00A951A0"/>
    <w:rsid w:val="00A95D6E"/>
    <w:rsid w:val="00A95ECC"/>
    <w:rsid w:val="00A96685"/>
    <w:rsid w:val="00AA19AD"/>
    <w:rsid w:val="00AA1D6D"/>
    <w:rsid w:val="00AA1F8E"/>
    <w:rsid w:val="00AA2978"/>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C0597"/>
    <w:rsid w:val="00AC09CA"/>
    <w:rsid w:val="00AC15EB"/>
    <w:rsid w:val="00AC26B3"/>
    <w:rsid w:val="00AC3959"/>
    <w:rsid w:val="00AC3D54"/>
    <w:rsid w:val="00AC3E39"/>
    <w:rsid w:val="00AC4214"/>
    <w:rsid w:val="00AC6581"/>
    <w:rsid w:val="00AC660A"/>
    <w:rsid w:val="00AC7155"/>
    <w:rsid w:val="00AC7791"/>
    <w:rsid w:val="00AC779E"/>
    <w:rsid w:val="00AC7AB2"/>
    <w:rsid w:val="00AC7D6A"/>
    <w:rsid w:val="00AC7DDD"/>
    <w:rsid w:val="00AD01E4"/>
    <w:rsid w:val="00AD048E"/>
    <w:rsid w:val="00AD0701"/>
    <w:rsid w:val="00AD0B6C"/>
    <w:rsid w:val="00AD190D"/>
    <w:rsid w:val="00AD2AB2"/>
    <w:rsid w:val="00AD36A5"/>
    <w:rsid w:val="00AD3CCD"/>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8F"/>
    <w:rsid w:val="00AE4B29"/>
    <w:rsid w:val="00AE4BB1"/>
    <w:rsid w:val="00AE4DEE"/>
    <w:rsid w:val="00AE5729"/>
    <w:rsid w:val="00AE5AB6"/>
    <w:rsid w:val="00AE6257"/>
    <w:rsid w:val="00AE6EBD"/>
    <w:rsid w:val="00AF09D6"/>
    <w:rsid w:val="00AF0F3E"/>
    <w:rsid w:val="00AF0F8A"/>
    <w:rsid w:val="00AF3A57"/>
    <w:rsid w:val="00AF50ED"/>
    <w:rsid w:val="00AF5895"/>
    <w:rsid w:val="00AF6007"/>
    <w:rsid w:val="00AF6C08"/>
    <w:rsid w:val="00AF78AF"/>
    <w:rsid w:val="00AF7B37"/>
    <w:rsid w:val="00AF7D5E"/>
    <w:rsid w:val="00AF7E98"/>
    <w:rsid w:val="00B009BB"/>
    <w:rsid w:val="00B01688"/>
    <w:rsid w:val="00B01B07"/>
    <w:rsid w:val="00B021AD"/>
    <w:rsid w:val="00B0237D"/>
    <w:rsid w:val="00B05791"/>
    <w:rsid w:val="00B05A0C"/>
    <w:rsid w:val="00B05C23"/>
    <w:rsid w:val="00B05E3D"/>
    <w:rsid w:val="00B0628F"/>
    <w:rsid w:val="00B06D78"/>
    <w:rsid w:val="00B0705F"/>
    <w:rsid w:val="00B108DD"/>
    <w:rsid w:val="00B10AD1"/>
    <w:rsid w:val="00B118C3"/>
    <w:rsid w:val="00B11A1E"/>
    <w:rsid w:val="00B12195"/>
    <w:rsid w:val="00B1255D"/>
    <w:rsid w:val="00B12701"/>
    <w:rsid w:val="00B1395F"/>
    <w:rsid w:val="00B13CA4"/>
    <w:rsid w:val="00B13E8D"/>
    <w:rsid w:val="00B148C9"/>
    <w:rsid w:val="00B165E8"/>
    <w:rsid w:val="00B17A32"/>
    <w:rsid w:val="00B211CD"/>
    <w:rsid w:val="00B22708"/>
    <w:rsid w:val="00B2330E"/>
    <w:rsid w:val="00B234EF"/>
    <w:rsid w:val="00B2457A"/>
    <w:rsid w:val="00B249F9"/>
    <w:rsid w:val="00B24CB4"/>
    <w:rsid w:val="00B2651B"/>
    <w:rsid w:val="00B27BEE"/>
    <w:rsid w:val="00B3072E"/>
    <w:rsid w:val="00B31391"/>
    <w:rsid w:val="00B31D27"/>
    <w:rsid w:val="00B31D46"/>
    <w:rsid w:val="00B32866"/>
    <w:rsid w:val="00B337DF"/>
    <w:rsid w:val="00B3446D"/>
    <w:rsid w:val="00B34C77"/>
    <w:rsid w:val="00B353F5"/>
    <w:rsid w:val="00B35D11"/>
    <w:rsid w:val="00B366C9"/>
    <w:rsid w:val="00B36A5C"/>
    <w:rsid w:val="00B37531"/>
    <w:rsid w:val="00B37E9D"/>
    <w:rsid w:val="00B37EC7"/>
    <w:rsid w:val="00B4090F"/>
    <w:rsid w:val="00B4278B"/>
    <w:rsid w:val="00B438C5"/>
    <w:rsid w:val="00B44749"/>
    <w:rsid w:val="00B4482B"/>
    <w:rsid w:val="00B44DDC"/>
    <w:rsid w:val="00B45376"/>
    <w:rsid w:val="00B45D75"/>
    <w:rsid w:val="00B45E03"/>
    <w:rsid w:val="00B465E6"/>
    <w:rsid w:val="00B470BC"/>
    <w:rsid w:val="00B472BD"/>
    <w:rsid w:val="00B47FB8"/>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6096C"/>
    <w:rsid w:val="00B609EB"/>
    <w:rsid w:val="00B62270"/>
    <w:rsid w:val="00B624BA"/>
    <w:rsid w:val="00B627B1"/>
    <w:rsid w:val="00B64043"/>
    <w:rsid w:val="00B6420E"/>
    <w:rsid w:val="00B649BF"/>
    <w:rsid w:val="00B64CDF"/>
    <w:rsid w:val="00B65F5C"/>
    <w:rsid w:val="00B66220"/>
    <w:rsid w:val="00B664F5"/>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5049"/>
    <w:rsid w:val="00B75E63"/>
    <w:rsid w:val="00B76627"/>
    <w:rsid w:val="00B7718A"/>
    <w:rsid w:val="00B803CF"/>
    <w:rsid w:val="00B809F1"/>
    <w:rsid w:val="00B80B5C"/>
    <w:rsid w:val="00B80EA2"/>
    <w:rsid w:val="00B80ECB"/>
    <w:rsid w:val="00B80F38"/>
    <w:rsid w:val="00B81009"/>
    <w:rsid w:val="00B816C3"/>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4B4"/>
    <w:rsid w:val="00B90F57"/>
    <w:rsid w:val="00B918FC"/>
    <w:rsid w:val="00B91B83"/>
    <w:rsid w:val="00B92657"/>
    <w:rsid w:val="00B9396C"/>
    <w:rsid w:val="00B93F27"/>
    <w:rsid w:val="00B9436A"/>
    <w:rsid w:val="00B94D15"/>
    <w:rsid w:val="00B94E8E"/>
    <w:rsid w:val="00B95A7C"/>
    <w:rsid w:val="00B95DDB"/>
    <w:rsid w:val="00B96251"/>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5FF"/>
    <w:rsid w:val="00BB079B"/>
    <w:rsid w:val="00BB0B9C"/>
    <w:rsid w:val="00BB1091"/>
    <w:rsid w:val="00BB17E3"/>
    <w:rsid w:val="00BB1C28"/>
    <w:rsid w:val="00BB1CD2"/>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54A"/>
    <w:rsid w:val="00BC485A"/>
    <w:rsid w:val="00BC4C1D"/>
    <w:rsid w:val="00BC6665"/>
    <w:rsid w:val="00BC7320"/>
    <w:rsid w:val="00BC7FEE"/>
    <w:rsid w:val="00BD0B34"/>
    <w:rsid w:val="00BD1A96"/>
    <w:rsid w:val="00BD1CA8"/>
    <w:rsid w:val="00BD1D06"/>
    <w:rsid w:val="00BD2E32"/>
    <w:rsid w:val="00BD30EF"/>
    <w:rsid w:val="00BD3222"/>
    <w:rsid w:val="00BD34AE"/>
    <w:rsid w:val="00BD3EB5"/>
    <w:rsid w:val="00BD428B"/>
    <w:rsid w:val="00BD47C6"/>
    <w:rsid w:val="00BD4AE2"/>
    <w:rsid w:val="00BD4FAF"/>
    <w:rsid w:val="00BD5597"/>
    <w:rsid w:val="00BD5F52"/>
    <w:rsid w:val="00BD76DC"/>
    <w:rsid w:val="00BD7AD7"/>
    <w:rsid w:val="00BD7CE5"/>
    <w:rsid w:val="00BD7E46"/>
    <w:rsid w:val="00BE024A"/>
    <w:rsid w:val="00BE02CE"/>
    <w:rsid w:val="00BE0403"/>
    <w:rsid w:val="00BE0A35"/>
    <w:rsid w:val="00BE1337"/>
    <w:rsid w:val="00BE1357"/>
    <w:rsid w:val="00BE1F58"/>
    <w:rsid w:val="00BE2053"/>
    <w:rsid w:val="00BE2596"/>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8A0"/>
    <w:rsid w:val="00BF3ABB"/>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F34"/>
    <w:rsid w:val="00C07715"/>
    <w:rsid w:val="00C079C2"/>
    <w:rsid w:val="00C11810"/>
    <w:rsid w:val="00C11D65"/>
    <w:rsid w:val="00C11FE4"/>
    <w:rsid w:val="00C12F82"/>
    <w:rsid w:val="00C13331"/>
    <w:rsid w:val="00C14FAD"/>
    <w:rsid w:val="00C1510C"/>
    <w:rsid w:val="00C15447"/>
    <w:rsid w:val="00C154D8"/>
    <w:rsid w:val="00C15AA5"/>
    <w:rsid w:val="00C15ECA"/>
    <w:rsid w:val="00C17E17"/>
    <w:rsid w:val="00C21335"/>
    <w:rsid w:val="00C22DCE"/>
    <w:rsid w:val="00C238C7"/>
    <w:rsid w:val="00C24525"/>
    <w:rsid w:val="00C24C2D"/>
    <w:rsid w:val="00C251F7"/>
    <w:rsid w:val="00C25DAA"/>
    <w:rsid w:val="00C26B00"/>
    <w:rsid w:val="00C26C14"/>
    <w:rsid w:val="00C26C56"/>
    <w:rsid w:val="00C30033"/>
    <w:rsid w:val="00C30AA8"/>
    <w:rsid w:val="00C3111E"/>
    <w:rsid w:val="00C31306"/>
    <w:rsid w:val="00C31F04"/>
    <w:rsid w:val="00C32B3A"/>
    <w:rsid w:val="00C33731"/>
    <w:rsid w:val="00C33E75"/>
    <w:rsid w:val="00C34A1E"/>
    <w:rsid w:val="00C3574F"/>
    <w:rsid w:val="00C3675B"/>
    <w:rsid w:val="00C36BAB"/>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582A"/>
    <w:rsid w:val="00C75B0A"/>
    <w:rsid w:val="00C76879"/>
    <w:rsid w:val="00C8032A"/>
    <w:rsid w:val="00C8074B"/>
    <w:rsid w:val="00C80942"/>
    <w:rsid w:val="00C80A65"/>
    <w:rsid w:val="00C80B5C"/>
    <w:rsid w:val="00C81309"/>
    <w:rsid w:val="00C81A7D"/>
    <w:rsid w:val="00C81B75"/>
    <w:rsid w:val="00C82828"/>
    <w:rsid w:val="00C82C62"/>
    <w:rsid w:val="00C835D5"/>
    <w:rsid w:val="00C83B5E"/>
    <w:rsid w:val="00C84EEC"/>
    <w:rsid w:val="00C869E5"/>
    <w:rsid w:val="00C87309"/>
    <w:rsid w:val="00C87518"/>
    <w:rsid w:val="00C907FD"/>
    <w:rsid w:val="00C913A2"/>
    <w:rsid w:val="00C913F4"/>
    <w:rsid w:val="00C9177A"/>
    <w:rsid w:val="00C9192E"/>
    <w:rsid w:val="00C91D68"/>
    <w:rsid w:val="00C92F2C"/>
    <w:rsid w:val="00C93A82"/>
    <w:rsid w:val="00C94E0D"/>
    <w:rsid w:val="00C94EC8"/>
    <w:rsid w:val="00C94F90"/>
    <w:rsid w:val="00C96614"/>
    <w:rsid w:val="00CA13A9"/>
    <w:rsid w:val="00CA225B"/>
    <w:rsid w:val="00CA30B9"/>
    <w:rsid w:val="00CA4540"/>
    <w:rsid w:val="00CA4B89"/>
    <w:rsid w:val="00CA6C47"/>
    <w:rsid w:val="00CB05D0"/>
    <w:rsid w:val="00CB1511"/>
    <w:rsid w:val="00CB1566"/>
    <w:rsid w:val="00CB17D3"/>
    <w:rsid w:val="00CB1E30"/>
    <w:rsid w:val="00CB2276"/>
    <w:rsid w:val="00CB3294"/>
    <w:rsid w:val="00CB3C36"/>
    <w:rsid w:val="00CB40C3"/>
    <w:rsid w:val="00CB5EAC"/>
    <w:rsid w:val="00CB6424"/>
    <w:rsid w:val="00CB71CE"/>
    <w:rsid w:val="00CB7689"/>
    <w:rsid w:val="00CB7C1C"/>
    <w:rsid w:val="00CB7FFB"/>
    <w:rsid w:val="00CC0BB0"/>
    <w:rsid w:val="00CC12CE"/>
    <w:rsid w:val="00CC2169"/>
    <w:rsid w:val="00CC2D25"/>
    <w:rsid w:val="00CC3357"/>
    <w:rsid w:val="00CC3710"/>
    <w:rsid w:val="00CC529B"/>
    <w:rsid w:val="00CC55BE"/>
    <w:rsid w:val="00CC58BF"/>
    <w:rsid w:val="00CC5B4E"/>
    <w:rsid w:val="00CC6043"/>
    <w:rsid w:val="00CC651E"/>
    <w:rsid w:val="00CC65FF"/>
    <w:rsid w:val="00CC68BA"/>
    <w:rsid w:val="00CC6E8D"/>
    <w:rsid w:val="00CD0C88"/>
    <w:rsid w:val="00CD1E9E"/>
    <w:rsid w:val="00CD3687"/>
    <w:rsid w:val="00CD3B0A"/>
    <w:rsid w:val="00CD3FBB"/>
    <w:rsid w:val="00CD4974"/>
    <w:rsid w:val="00CD5013"/>
    <w:rsid w:val="00CD55C2"/>
    <w:rsid w:val="00CD5B84"/>
    <w:rsid w:val="00CD69CD"/>
    <w:rsid w:val="00CD7688"/>
    <w:rsid w:val="00CD768F"/>
    <w:rsid w:val="00CD77A7"/>
    <w:rsid w:val="00CD7DF7"/>
    <w:rsid w:val="00CE0361"/>
    <w:rsid w:val="00CE14F8"/>
    <w:rsid w:val="00CE159F"/>
    <w:rsid w:val="00CE23FC"/>
    <w:rsid w:val="00CE2BB5"/>
    <w:rsid w:val="00CE31CB"/>
    <w:rsid w:val="00CE33D0"/>
    <w:rsid w:val="00CE3B16"/>
    <w:rsid w:val="00CE3DF2"/>
    <w:rsid w:val="00CE4735"/>
    <w:rsid w:val="00CE49DE"/>
    <w:rsid w:val="00CE4C0F"/>
    <w:rsid w:val="00CE6F28"/>
    <w:rsid w:val="00CE712D"/>
    <w:rsid w:val="00CE762C"/>
    <w:rsid w:val="00CF053B"/>
    <w:rsid w:val="00CF0B32"/>
    <w:rsid w:val="00CF250F"/>
    <w:rsid w:val="00CF2C62"/>
    <w:rsid w:val="00CF358E"/>
    <w:rsid w:val="00CF3646"/>
    <w:rsid w:val="00CF366A"/>
    <w:rsid w:val="00CF40D6"/>
    <w:rsid w:val="00CF55E1"/>
    <w:rsid w:val="00CF5AD2"/>
    <w:rsid w:val="00CF5AE0"/>
    <w:rsid w:val="00CF667C"/>
    <w:rsid w:val="00CF6A2C"/>
    <w:rsid w:val="00CF74D2"/>
    <w:rsid w:val="00D007FF"/>
    <w:rsid w:val="00D019F6"/>
    <w:rsid w:val="00D02F7C"/>
    <w:rsid w:val="00D032A1"/>
    <w:rsid w:val="00D037B6"/>
    <w:rsid w:val="00D03F5E"/>
    <w:rsid w:val="00D05132"/>
    <w:rsid w:val="00D057CE"/>
    <w:rsid w:val="00D05C21"/>
    <w:rsid w:val="00D061FD"/>
    <w:rsid w:val="00D06B18"/>
    <w:rsid w:val="00D06B58"/>
    <w:rsid w:val="00D07E9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125A"/>
    <w:rsid w:val="00D22878"/>
    <w:rsid w:val="00D2295A"/>
    <w:rsid w:val="00D22D1D"/>
    <w:rsid w:val="00D24128"/>
    <w:rsid w:val="00D24B5E"/>
    <w:rsid w:val="00D24E6E"/>
    <w:rsid w:val="00D252CB"/>
    <w:rsid w:val="00D25CA3"/>
    <w:rsid w:val="00D26018"/>
    <w:rsid w:val="00D30A07"/>
    <w:rsid w:val="00D30E78"/>
    <w:rsid w:val="00D3121C"/>
    <w:rsid w:val="00D317D9"/>
    <w:rsid w:val="00D318DB"/>
    <w:rsid w:val="00D31C95"/>
    <w:rsid w:val="00D32A08"/>
    <w:rsid w:val="00D3307E"/>
    <w:rsid w:val="00D3320F"/>
    <w:rsid w:val="00D336B9"/>
    <w:rsid w:val="00D33A72"/>
    <w:rsid w:val="00D3413C"/>
    <w:rsid w:val="00D352A6"/>
    <w:rsid w:val="00D371C9"/>
    <w:rsid w:val="00D37445"/>
    <w:rsid w:val="00D379E6"/>
    <w:rsid w:val="00D37B5C"/>
    <w:rsid w:val="00D415AB"/>
    <w:rsid w:val="00D416ED"/>
    <w:rsid w:val="00D4210A"/>
    <w:rsid w:val="00D427D0"/>
    <w:rsid w:val="00D44ADF"/>
    <w:rsid w:val="00D44C6D"/>
    <w:rsid w:val="00D44DC2"/>
    <w:rsid w:val="00D450E4"/>
    <w:rsid w:val="00D45118"/>
    <w:rsid w:val="00D45564"/>
    <w:rsid w:val="00D46115"/>
    <w:rsid w:val="00D469CF"/>
    <w:rsid w:val="00D47B68"/>
    <w:rsid w:val="00D5007E"/>
    <w:rsid w:val="00D50274"/>
    <w:rsid w:val="00D50A3A"/>
    <w:rsid w:val="00D50A41"/>
    <w:rsid w:val="00D50ADC"/>
    <w:rsid w:val="00D50DC3"/>
    <w:rsid w:val="00D50F48"/>
    <w:rsid w:val="00D51081"/>
    <w:rsid w:val="00D51BDE"/>
    <w:rsid w:val="00D5243F"/>
    <w:rsid w:val="00D52492"/>
    <w:rsid w:val="00D5456B"/>
    <w:rsid w:val="00D55AC2"/>
    <w:rsid w:val="00D55F01"/>
    <w:rsid w:val="00D5696F"/>
    <w:rsid w:val="00D57068"/>
    <w:rsid w:val="00D574AA"/>
    <w:rsid w:val="00D63B4F"/>
    <w:rsid w:val="00D64253"/>
    <w:rsid w:val="00D64323"/>
    <w:rsid w:val="00D64A88"/>
    <w:rsid w:val="00D64DAC"/>
    <w:rsid w:val="00D64DE6"/>
    <w:rsid w:val="00D659F0"/>
    <w:rsid w:val="00D66F00"/>
    <w:rsid w:val="00D672EC"/>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500"/>
    <w:rsid w:val="00D92768"/>
    <w:rsid w:val="00D928B2"/>
    <w:rsid w:val="00D92E10"/>
    <w:rsid w:val="00D934CB"/>
    <w:rsid w:val="00D93FD6"/>
    <w:rsid w:val="00D944BB"/>
    <w:rsid w:val="00D945AE"/>
    <w:rsid w:val="00D95171"/>
    <w:rsid w:val="00D977EC"/>
    <w:rsid w:val="00D97E48"/>
    <w:rsid w:val="00DA1D9D"/>
    <w:rsid w:val="00DA438F"/>
    <w:rsid w:val="00DA44E4"/>
    <w:rsid w:val="00DA45F3"/>
    <w:rsid w:val="00DA579D"/>
    <w:rsid w:val="00DA6B9F"/>
    <w:rsid w:val="00DA6F59"/>
    <w:rsid w:val="00DB04FF"/>
    <w:rsid w:val="00DB0529"/>
    <w:rsid w:val="00DB2018"/>
    <w:rsid w:val="00DB22F8"/>
    <w:rsid w:val="00DB28EF"/>
    <w:rsid w:val="00DB2DAF"/>
    <w:rsid w:val="00DB2DB4"/>
    <w:rsid w:val="00DB2F9E"/>
    <w:rsid w:val="00DB3695"/>
    <w:rsid w:val="00DB4D01"/>
    <w:rsid w:val="00DB545A"/>
    <w:rsid w:val="00DB73CA"/>
    <w:rsid w:val="00DB7674"/>
    <w:rsid w:val="00DB7D76"/>
    <w:rsid w:val="00DB7F4B"/>
    <w:rsid w:val="00DC038D"/>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C41"/>
    <w:rsid w:val="00DD0DE2"/>
    <w:rsid w:val="00DD1994"/>
    <w:rsid w:val="00DD48AE"/>
    <w:rsid w:val="00DD4927"/>
    <w:rsid w:val="00DD4AE1"/>
    <w:rsid w:val="00DD627D"/>
    <w:rsid w:val="00DD66B1"/>
    <w:rsid w:val="00DD69B8"/>
    <w:rsid w:val="00DD78DC"/>
    <w:rsid w:val="00DD7E8A"/>
    <w:rsid w:val="00DE02CC"/>
    <w:rsid w:val="00DE0426"/>
    <w:rsid w:val="00DE0B92"/>
    <w:rsid w:val="00DE1DA2"/>
    <w:rsid w:val="00DE20F5"/>
    <w:rsid w:val="00DE29F9"/>
    <w:rsid w:val="00DE2A7A"/>
    <w:rsid w:val="00DE429B"/>
    <w:rsid w:val="00DE4338"/>
    <w:rsid w:val="00DE46C3"/>
    <w:rsid w:val="00DE525C"/>
    <w:rsid w:val="00DE56D8"/>
    <w:rsid w:val="00DE56E7"/>
    <w:rsid w:val="00DE7150"/>
    <w:rsid w:val="00DF02E1"/>
    <w:rsid w:val="00DF06E1"/>
    <w:rsid w:val="00DF0EDD"/>
    <w:rsid w:val="00DF1154"/>
    <w:rsid w:val="00DF20DF"/>
    <w:rsid w:val="00DF2354"/>
    <w:rsid w:val="00DF3323"/>
    <w:rsid w:val="00DF3420"/>
    <w:rsid w:val="00DF4255"/>
    <w:rsid w:val="00DF588F"/>
    <w:rsid w:val="00DF5EF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10EB5"/>
    <w:rsid w:val="00E133BF"/>
    <w:rsid w:val="00E13485"/>
    <w:rsid w:val="00E13659"/>
    <w:rsid w:val="00E13AD6"/>
    <w:rsid w:val="00E13D2F"/>
    <w:rsid w:val="00E13E68"/>
    <w:rsid w:val="00E14296"/>
    <w:rsid w:val="00E14C33"/>
    <w:rsid w:val="00E14E4A"/>
    <w:rsid w:val="00E15722"/>
    <w:rsid w:val="00E157F5"/>
    <w:rsid w:val="00E158E1"/>
    <w:rsid w:val="00E16202"/>
    <w:rsid w:val="00E1660C"/>
    <w:rsid w:val="00E16D44"/>
    <w:rsid w:val="00E16D86"/>
    <w:rsid w:val="00E17DEC"/>
    <w:rsid w:val="00E209B6"/>
    <w:rsid w:val="00E20DF7"/>
    <w:rsid w:val="00E20E2C"/>
    <w:rsid w:val="00E22EFC"/>
    <w:rsid w:val="00E23321"/>
    <w:rsid w:val="00E23DAF"/>
    <w:rsid w:val="00E23E2C"/>
    <w:rsid w:val="00E24458"/>
    <w:rsid w:val="00E24AD9"/>
    <w:rsid w:val="00E25271"/>
    <w:rsid w:val="00E25542"/>
    <w:rsid w:val="00E270CA"/>
    <w:rsid w:val="00E2798E"/>
    <w:rsid w:val="00E27CF0"/>
    <w:rsid w:val="00E27D38"/>
    <w:rsid w:val="00E27EE6"/>
    <w:rsid w:val="00E312D4"/>
    <w:rsid w:val="00E315E5"/>
    <w:rsid w:val="00E31A7E"/>
    <w:rsid w:val="00E31C42"/>
    <w:rsid w:val="00E32D8F"/>
    <w:rsid w:val="00E32E6A"/>
    <w:rsid w:val="00E340B9"/>
    <w:rsid w:val="00E343C3"/>
    <w:rsid w:val="00E34EC7"/>
    <w:rsid w:val="00E3622C"/>
    <w:rsid w:val="00E36434"/>
    <w:rsid w:val="00E37545"/>
    <w:rsid w:val="00E37A14"/>
    <w:rsid w:val="00E40C90"/>
    <w:rsid w:val="00E41829"/>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124C"/>
    <w:rsid w:val="00E51429"/>
    <w:rsid w:val="00E52742"/>
    <w:rsid w:val="00E52BA0"/>
    <w:rsid w:val="00E534AD"/>
    <w:rsid w:val="00E538A2"/>
    <w:rsid w:val="00E53B87"/>
    <w:rsid w:val="00E540E2"/>
    <w:rsid w:val="00E55723"/>
    <w:rsid w:val="00E5577F"/>
    <w:rsid w:val="00E56664"/>
    <w:rsid w:val="00E56DBE"/>
    <w:rsid w:val="00E61603"/>
    <w:rsid w:val="00E624BC"/>
    <w:rsid w:val="00E6280D"/>
    <w:rsid w:val="00E62D62"/>
    <w:rsid w:val="00E63287"/>
    <w:rsid w:val="00E63D92"/>
    <w:rsid w:val="00E63EFC"/>
    <w:rsid w:val="00E6436C"/>
    <w:rsid w:val="00E647E1"/>
    <w:rsid w:val="00E64D2B"/>
    <w:rsid w:val="00E65188"/>
    <w:rsid w:val="00E65511"/>
    <w:rsid w:val="00E65808"/>
    <w:rsid w:val="00E65FE6"/>
    <w:rsid w:val="00E70E80"/>
    <w:rsid w:val="00E70EEA"/>
    <w:rsid w:val="00E7165F"/>
    <w:rsid w:val="00E71B65"/>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24EB"/>
    <w:rsid w:val="00E92679"/>
    <w:rsid w:val="00E92812"/>
    <w:rsid w:val="00E928FF"/>
    <w:rsid w:val="00E92DD2"/>
    <w:rsid w:val="00E941B9"/>
    <w:rsid w:val="00E944B4"/>
    <w:rsid w:val="00E9552F"/>
    <w:rsid w:val="00E955DF"/>
    <w:rsid w:val="00E966CA"/>
    <w:rsid w:val="00E96F04"/>
    <w:rsid w:val="00E97C21"/>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500D"/>
    <w:rsid w:val="00EA5A26"/>
    <w:rsid w:val="00EA6B0A"/>
    <w:rsid w:val="00EA7011"/>
    <w:rsid w:val="00EB03EF"/>
    <w:rsid w:val="00EB1558"/>
    <w:rsid w:val="00EB157E"/>
    <w:rsid w:val="00EB1C11"/>
    <w:rsid w:val="00EB1DF5"/>
    <w:rsid w:val="00EB207C"/>
    <w:rsid w:val="00EB2237"/>
    <w:rsid w:val="00EB2AF0"/>
    <w:rsid w:val="00EB2C99"/>
    <w:rsid w:val="00EB2D1E"/>
    <w:rsid w:val="00EB2E48"/>
    <w:rsid w:val="00EB2F97"/>
    <w:rsid w:val="00EB3611"/>
    <w:rsid w:val="00EB3F29"/>
    <w:rsid w:val="00EB4430"/>
    <w:rsid w:val="00EB4F12"/>
    <w:rsid w:val="00EB5336"/>
    <w:rsid w:val="00EB5A41"/>
    <w:rsid w:val="00EB6DC7"/>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A64"/>
    <w:rsid w:val="00ED7F3E"/>
    <w:rsid w:val="00EE075D"/>
    <w:rsid w:val="00EE0B57"/>
    <w:rsid w:val="00EE2122"/>
    <w:rsid w:val="00EE2C85"/>
    <w:rsid w:val="00EE486B"/>
    <w:rsid w:val="00EE4CD7"/>
    <w:rsid w:val="00EE509C"/>
    <w:rsid w:val="00EE5191"/>
    <w:rsid w:val="00EE5507"/>
    <w:rsid w:val="00EE5838"/>
    <w:rsid w:val="00EE6AB0"/>
    <w:rsid w:val="00EE6EC2"/>
    <w:rsid w:val="00EE7593"/>
    <w:rsid w:val="00EF03D0"/>
    <w:rsid w:val="00EF05FB"/>
    <w:rsid w:val="00EF0A0E"/>
    <w:rsid w:val="00EF11A7"/>
    <w:rsid w:val="00EF1AD3"/>
    <w:rsid w:val="00EF2FA2"/>
    <w:rsid w:val="00EF39C0"/>
    <w:rsid w:val="00EF3E25"/>
    <w:rsid w:val="00EF46FF"/>
    <w:rsid w:val="00EF4DC5"/>
    <w:rsid w:val="00EF5913"/>
    <w:rsid w:val="00EF59D2"/>
    <w:rsid w:val="00EF6178"/>
    <w:rsid w:val="00EF6EC3"/>
    <w:rsid w:val="00EF7955"/>
    <w:rsid w:val="00EF7BE7"/>
    <w:rsid w:val="00EF7E5B"/>
    <w:rsid w:val="00F00BCF"/>
    <w:rsid w:val="00F01053"/>
    <w:rsid w:val="00F02050"/>
    <w:rsid w:val="00F021FD"/>
    <w:rsid w:val="00F0227F"/>
    <w:rsid w:val="00F02521"/>
    <w:rsid w:val="00F0364F"/>
    <w:rsid w:val="00F03830"/>
    <w:rsid w:val="00F04B5A"/>
    <w:rsid w:val="00F04C2A"/>
    <w:rsid w:val="00F06575"/>
    <w:rsid w:val="00F0657E"/>
    <w:rsid w:val="00F07C15"/>
    <w:rsid w:val="00F07EE1"/>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8F4"/>
    <w:rsid w:val="00F27AD9"/>
    <w:rsid w:val="00F27E31"/>
    <w:rsid w:val="00F30113"/>
    <w:rsid w:val="00F30DD0"/>
    <w:rsid w:val="00F312D4"/>
    <w:rsid w:val="00F312E3"/>
    <w:rsid w:val="00F3165A"/>
    <w:rsid w:val="00F319E1"/>
    <w:rsid w:val="00F3277C"/>
    <w:rsid w:val="00F33948"/>
    <w:rsid w:val="00F34114"/>
    <w:rsid w:val="00F350E3"/>
    <w:rsid w:val="00F35D60"/>
    <w:rsid w:val="00F360A7"/>
    <w:rsid w:val="00F36298"/>
    <w:rsid w:val="00F36D19"/>
    <w:rsid w:val="00F3761A"/>
    <w:rsid w:val="00F378B4"/>
    <w:rsid w:val="00F37937"/>
    <w:rsid w:val="00F40BC0"/>
    <w:rsid w:val="00F41E71"/>
    <w:rsid w:val="00F41FEF"/>
    <w:rsid w:val="00F42496"/>
    <w:rsid w:val="00F42DEE"/>
    <w:rsid w:val="00F43084"/>
    <w:rsid w:val="00F43667"/>
    <w:rsid w:val="00F443B9"/>
    <w:rsid w:val="00F444F8"/>
    <w:rsid w:val="00F44516"/>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676"/>
    <w:rsid w:val="00F567E3"/>
    <w:rsid w:val="00F57A38"/>
    <w:rsid w:val="00F603F6"/>
    <w:rsid w:val="00F6079D"/>
    <w:rsid w:val="00F60BE8"/>
    <w:rsid w:val="00F60ED0"/>
    <w:rsid w:val="00F61410"/>
    <w:rsid w:val="00F61892"/>
    <w:rsid w:val="00F618A8"/>
    <w:rsid w:val="00F61A20"/>
    <w:rsid w:val="00F6210E"/>
    <w:rsid w:val="00F62299"/>
    <w:rsid w:val="00F63A3C"/>
    <w:rsid w:val="00F65166"/>
    <w:rsid w:val="00F654D8"/>
    <w:rsid w:val="00F65DA6"/>
    <w:rsid w:val="00F660BD"/>
    <w:rsid w:val="00F664AF"/>
    <w:rsid w:val="00F67186"/>
    <w:rsid w:val="00F67198"/>
    <w:rsid w:val="00F706C0"/>
    <w:rsid w:val="00F719E2"/>
    <w:rsid w:val="00F72962"/>
    <w:rsid w:val="00F734D4"/>
    <w:rsid w:val="00F7403F"/>
    <w:rsid w:val="00F74438"/>
    <w:rsid w:val="00F754A4"/>
    <w:rsid w:val="00F769E3"/>
    <w:rsid w:val="00F76A62"/>
    <w:rsid w:val="00F808CB"/>
    <w:rsid w:val="00F80958"/>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76CD"/>
    <w:rsid w:val="00F87766"/>
    <w:rsid w:val="00F879C2"/>
    <w:rsid w:val="00F90EAD"/>
    <w:rsid w:val="00F91E3D"/>
    <w:rsid w:val="00F92357"/>
    <w:rsid w:val="00F9371C"/>
    <w:rsid w:val="00F93C05"/>
    <w:rsid w:val="00F93E27"/>
    <w:rsid w:val="00F94171"/>
    <w:rsid w:val="00F94C6D"/>
    <w:rsid w:val="00F95523"/>
    <w:rsid w:val="00F962BC"/>
    <w:rsid w:val="00F96936"/>
    <w:rsid w:val="00F96C1A"/>
    <w:rsid w:val="00F97210"/>
    <w:rsid w:val="00F97B3F"/>
    <w:rsid w:val="00F97DFE"/>
    <w:rsid w:val="00FA1145"/>
    <w:rsid w:val="00FA1C2F"/>
    <w:rsid w:val="00FA3083"/>
    <w:rsid w:val="00FA3ED0"/>
    <w:rsid w:val="00FA423C"/>
    <w:rsid w:val="00FA5F98"/>
    <w:rsid w:val="00FA65A2"/>
    <w:rsid w:val="00FA67F6"/>
    <w:rsid w:val="00FA6D4A"/>
    <w:rsid w:val="00FA7BE2"/>
    <w:rsid w:val="00FA7C9A"/>
    <w:rsid w:val="00FB1B94"/>
    <w:rsid w:val="00FB246D"/>
    <w:rsid w:val="00FB2549"/>
    <w:rsid w:val="00FB34F1"/>
    <w:rsid w:val="00FB3AE4"/>
    <w:rsid w:val="00FB435C"/>
    <w:rsid w:val="00FB4A3D"/>
    <w:rsid w:val="00FB4D6A"/>
    <w:rsid w:val="00FB5B34"/>
    <w:rsid w:val="00FB64C5"/>
    <w:rsid w:val="00FB654B"/>
    <w:rsid w:val="00FB7694"/>
    <w:rsid w:val="00FB7FCB"/>
    <w:rsid w:val="00FC0901"/>
    <w:rsid w:val="00FC0A64"/>
    <w:rsid w:val="00FC0C72"/>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701"/>
    <w:rsid w:val="00FD3CEF"/>
    <w:rsid w:val="00FD4085"/>
    <w:rsid w:val="00FD5074"/>
    <w:rsid w:val="00FD58BF"/>
    <w:rsid w:val="00FD5A6D"/>
    <w:rsid w:val="00FD5EF1"/>
    <w:rsid w:val="00FD637D"/>
    <w:rsid w:val="00FD674A"/>
    <w:rsid w:val="00FD6B7A"/>
    <w:rsid w:val="00FD7419"/>
    <w:rsid w:val="00FD79E6"/>
    <w:rsid w:val="00FD7BE6"/>
    <w:rsid w:val="00FD7C03"/>
    <w:rsid w:val="00FE0C69"/>
    <w:rsid w:val="00FE0D2F"/>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3072"/>
    <w:rsid w:val="00FF3345"/>
    <w:rsid w:val="00FF369F"/>
    <w:rsid w:val="00FF3AD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2DB5C593-B3FA-49CA-A75F-7F9701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0E2C"/>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3/Docs/R1-230481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3/Docs/R1-230522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3/Docs/R1-2305318.zip" TargetMode="External"/><Relationship Id="rId5" Type="http://schemas.openxmlformats.org/officeDocument/2006/relationships/numbering" Target="numbering.xml"/><Relationship Id="rId15" Type="http://schemas.openxmlformats.org/officeDocument/2006/relationships/hyperlink" Target="https://www.3gpp.org/ftp/TSG_RAN/WG1_RL1/TSGR1_113/Docs/R1-230434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3/Docs/R1-23044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FCFB40-C1D3-4878-BD11-158B95045C8A}">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11544</Words>
  <Characters>65807</Characters>
  <Application>Microsoft Office Word</Application>
  <DocSecurity>0</DocSecurity>
  <Lines>548</Lines>
  <Paragraphs>154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MediaTek</Company>
  <LinksUpToDate>false</LinksUpToDate>
  <CharactersWithSpaces>77197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3</cp:revision>
  <dcterms:created xsi:type="dcterms:W3CDTF">2023-05-25T01:46:00Z</dcterms:created>
  <dcterms:modified xsi:type="dcterms:W3CDTF">2023-05-25T01:46:00Z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ies>
</file>